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5E7CFD" Type="http://schemas.openxmlformats.org/officeDocument/2006/relationships/officeDocument" Target="/word/document.xml" /><Relationship Id="coreR3B5E7CFD" Type="http://schemas.openxmlformats.org/package/2006/relationships/metadata/core-properties" Target="/docProps/core.xml" /><Relationship Id="customR3B5E7CF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cenotvorby (kód: 66-038-H)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cenotvorby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informačními a komunikačními technologiemi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Příjem a kompletace dokladů a podkladů pro tvorbu a aktualizaci ceníků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cen poskytovaných služeb či zboží (cenové kalkulace)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rozsáhlých ceníků včetně jejich průběžné aktualizace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katalogu výrobků a zboží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Komunikace s výrobou nebo nákupem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26.04.2016 do: 10.02.2022</w:t>
      </w:r>
    </w:p>
    <w:p>
      <w:pPr>
        <w:pStyle w:val="P21"/>
        <w:framePr w:w="7654" w:h="331" w:hRule="exact" w:wrap="none" w:vAnchor="page" w:hAnchor="margin" w:x="28" w:y="15940"/>
        <w:rPr>
          <w:rStyle w:val="C16"/>
          <w:rtl w:val="0"/>
        </w:rPr>
      </w:pPr>
      <w:r>
        <w:rPr>
          <w:rStyle w:val="C16"/>
          <w:rtl w:val="0"/>
        </w:rPr>
        <w:t>Pracovník cenotvorby, 20.9.2026 4:43:41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informačními a komunikačními technologiemi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informačně-technologické vybavení pracoviště - kanceláře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Předvést postupy práce na výpočetní technice při spouštění software cenotvorba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Předvést obsluhu technického a softwarového vybavení na cenovém oddělení potřebného k cenotvorbě</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Vstupovat do obchodního systému firmy a odesílat zpracované ceny elektronickou cestou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Příjem a kompletace dokladů a podkladů pro tvorbu a aktualizaci ceníků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Přijímat doklady od jednotlivých dodavatelů</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 a 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Přijímat doklady z vlastní výroby</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 a ústní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c) Archivovat prvotní doklady dle vnitřních předpisů</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Praktické předvedení a 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d) Archivovat vytvořené ceníky dle vnitřních předpisů</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 a 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Stanovování cen poskytovaných služeb či zboží (cenové kalkulace)</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a) Vypočítat prodejní ceny pěti výrobků z dodacího listu na základě vnitřních předpisů</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Praktické předvedení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Vypočítat prodejní cenu pěti výrobků na základě kalkulačního listu</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Praktické předvedení</w:t>
      </w:r>
    </w:p>
    <w:p>
      <w:pPr>
        <w:pStyle w:val="P12"/>
        <w:framePr w:w="6710" w:h="376" w:hRule="exact" w:wrap="none" w:vAnchor="page" w:hAnchor="margin" w:x="45" w:y="10941"/>
        <w:rPr>
          <w:rStyle w:val="C3"/>
          <w:rtl w:val="0"/>
        </w:rPr>
      </w:pPr>
    </w:p>
    <w:p>
      <w:pPr>
        <w:pStyle w:val="P13"/>
        <w:framePr w:w="6658" w:h="249" w:hRule="exact" w:wrap="none" w:vAnchor="page" w:hAnchor="margin" w:x="71" w:y="10997"/>
        <w:rPr>
          <w:rStyle w:val="C11"/>
          <w:rtl w:val="0"/>
        </w:rPr>
      </w:pPr>
      <w:r>
        <w:rPr>
          <w:rStyle w:val="C11"/>
          <w:rtl w:val="0"/>
        </w:rPr>
        <w:t>c) Přecenit pět druhů zboží podle vnitřních předpisů</w:t>
      </w:r>
    </w:p>
    <w:p>
      <w:pPr>
        <w:pStyle w:val="P28"/>
        <w:framePr w:w="3921" w:h="376" w:hRule="exact" w:wrap="none" w:vAnchor="page" w:hAnchor="margin" w:x="6800" w:y="10941"/>
        <w:rPr>
          <w:rStyle w:val="C3"/>
          <w:rtl w:val="0"/>
        </w:rPr>
      </w:pPr>
    </w:p>
    <w:p>
      <w:pPr>
        <w:pStyle w:val="P29"/>
        <w:framePr w:w="3839" w:h="249" w:hRule="exact" w:wrap="none" w:vAnchor="page" w:hAnchor="margin" w:x="6856" w:y="10997"/>
        <w:rPr>
          <w:rStyle w:val="C21"/>
          <w:rtl w:val="0"/>
        </w:rPr>
      </w:pPr>
      <w:r>
        <w:rPr>
          <w:rStyle w:val="C21"/>
          <w:rtl w:val="0"/>
        </w:rPr>
        <w:t>Praktické předvedení</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d) Přepočítat cenu pěti druhů zboží na požadovanou měnu</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Praktické předvedení</w:t>
      </w:r>
    </w:p>
    <w:p>
      <w:pPr>
        <w:pStyle w:val="P12"/>
        <w:framePr w:w="6710" w:h="376" w:hRule="exact" w:wrap="none" w:vAnchor="page" w:hAnchor="margin" w:x="45" w:y="11694"/>
        <w:rPr>
          <w:rStyle w:val="C3"/>
          <w:rtl w:val="0"/>
        </w:rPr>
      </w:pPr>
    </w:p>
    <w:p>
      <w:pPr>
        <w:pStyle w:val="P13"/>
        <w:framePr w:w="6658" w:h="249" w:hRule="exact" w:wrap="none" w:vAnchor="page" w:hAnchor="margin" w:x="71" w:y="11750"/>
        <w:rPr>
          <w:rStyle w:val="C11"/>
          <w:rtl w:val="0"/>
        </w:rPr>
      </w:pPr>
      <w:r>
        <w:rPr>
          <w:rStyle w:val="C11"/>
          <w:rtl w:val="0"/>
        </w:rPr>
        <w:t>e) Orientovat se ve vnitřních předpisech pro tvorbu cen</w:t>
      </w:r>
    </w:p>
    <w:p>
      <w:pPr>
        <w:pStyle w:val="P28"/>
        <w:framePr w:w="3921" w:h="376" w:hRule="exact" w:wrap="none" w:vAnchor="page" w:hAnchor="margin" w:x="6800" w:y="11694"/>
        <w:rPr>
          <w:rStyle w:val="C3"/>
          <w:rtl w:val="0"/>
        </w:rPr>
      </w:pPr>
    </w:p>
    <w:p>
      <w:pPr>
        <w:pStyle w:val="P29"/>
        <w:framePr w:w="3839" w:h="249" w:hRule="exact" w:wrap="none" w:vAnchor="page" w:hAnchor="margin" w:x="6856" w:y="11750"/>
        <w:rPr>
          <w:rStyle w:val="C21"/>
          <w:rtl w:val="0"/>
        </w:rPr>
      </w:pPr>
      <w:r>
        <w:rPr>
          <w:rStyle w:val="C21"/>
          <w:rtl w:val="0"/>
        </w:rPr>
        <w:t>Ústní ověření</w:t>
      </w:r>
    </w:p>
    <w:p>
      <w:pPr>
        <w:pStyle w:val="P16"/>
        <w:framePr w:w="6710" w:h="607" w:hRule="exact" w:wrap="none" w:vAnchor="page" w:hAnchor="margin" w:x="45" w:y="12070"/>
        <w:rPr>
          <w:rStyle w:val="C3"/>
          <w:rtl w:val="0"/>
        </w:rPr>
      </w:pPr>
    </w:p>
    <w:p>
      <w:pPr>
        <w:pStyle w:val="P17"/>
        <w:framePr w:w="6658" w:h="480" w:hRule="exact" w:wrap="none" w:vAnchor="page" w:hAnchor="margin" w:x="71" w:y="12126"/>
        <w:rPr>
          <w:rStyle w:val="C13"/>
          <w:rtl w:val="0"/>
        </w:rPr>
      </w:pPr>
      <w:r>
        <w:rPr>
          <w:rStyle w:val="C13"/>
          <w:rtl w:val="0"/>
        </w:rPr>
        <w:t>f) Vysvětlit pojem přirážka, marže a platné sazby DPH a jejich použití při výpočtu ceny</w:t>
      </w:r>
    </w:p>
    <w:p>
      <w:pPr>
        <w:pStyle w:val="P30"/>
        <w:framePr w:w="3921" w:h="607" w:hRule="exact" w:wrap="none" w:vAnchor="page" w:hAnchor="margin" w:x="6800" w:y="12070"/>
        <w:rPr>
          <w:rStyle w:val="C3"/>
          <w:rtl w:val="0"/>
        </w:rPr>
      </w:pPr>
    </w:p>
    <w:p>
      <w:pPr>
        <w:pStyle w:val="P31"/>
        <w:framePr w:w="3839" w:h="480" w:hRule="exact" w:wrap="none" w:vAnchor="page" w:hAnchor="margin" w:x="6856" w:y="12126"/>
        <w:rPr>
          <w:rStyle w:val="C22"/>
          <w:rtl w:val="0"/>
        </w:rPr>
      </w:pPr>
      <w:r>
        <w:rPr>
          <w:rStyle w:val="C22"/>
          <w:rtl w:val="0"/>
        </w:rPr>
        <w:t>Ústní ověření</w:t>
      </w:r>
    </w:p>
    <w:p>
      <w:pPr>
        <w:pStyle w:val="P32"/>
        <w:framePr w:w="10710" w:h="248" w:hRule="exact" w:wrap="none" w:vAnchor="page" w:hAnchor="margin" w:x="28" w:y="127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cenotvorby, 20.9.2026 4:43:41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rozsáhlých ceníků včetně jejich průběžné aktualizace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tvorby ceníků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členění ceníků dle sortimentu a dodavatelů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členění ceníků dle sortimentu vlastní výroby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Vysvětlit a předvést způsob průběžné aktualizace ceníků a tvorby dodatků k základnímu ceníku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způsob tvorby číselných řad základních ceníků, jejich aktualizaci a tvorbu jejich dodatků</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Orientace v katalogu výrobků a zboží</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Popsat způsob seznámení se se sortimentem prodávaného zboží v katalogu výrobce nebo dodavatele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Předvést vyhledávání pěti výrobků v katalogu vlastních výrobků</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Předvést vyhledávání pěti výrobků v katalogu dodavatelských výrobků</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 a 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Popsat možnosti získání informací o výrobku pro stanovení ceny</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Ústní ověření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e) Popsat možnosti získání informací o slevách a bonusech od dodavatelů</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Ústní ověření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Komunikace s výrobou nebo nákupem</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a) Popsat možnou komunikaci s oddělením nákupu a odbytu</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Ústní ověření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b) Popsat možnou komunikaci s oddělením kalkulace výrobků</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Ústní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c) Vysvětlit způsob oběhu prvotních dokladů mezi odděleními nákupu, odbytu, kalkulace a cenovým oddělením</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Ústní ověření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d) Předvést práci s jednotlivými prvotními doklady od příjmu po archivaci</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Praktické předvedení a ústní ověření</w:t>
      </w:r>
    </w:p>
    <w:p>
      <w:pPr>
        <w:pStyle w:val="P32"/>
        <w:framePr w:w="10710" w:h="248" w:hRule="exact" w:wrap="none" w:vAnchor="page" w:hAnchor="margin" w:x="28" w:y="120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cenotvorby, 20.9.2026 4:43:41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při přihlášení ke zkoušce na jakém cenovém software bude zkouška probíhat. Kritéria je nutno ověřovat v reálném provozu nebo ve cvičných prostorách pod dohledem autorizované osoby.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ověření znalosti práce na výpočetní technice při spouštění software cenotvorba, práce s textovým editorem a tabulkami excelovského typu.</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"Příjem a kompletace dokladů a podkladů pro tvorbu a aktualizaci ceníků" je pro ověření kritéria</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požadováno přijmout minimálně 5 dokladů od jednotlivých dodavatelů, např. dodací listy, faktury nebo nabídkové listy v papírové formě nebo v elektronické formě v tabulkách excelovského typu</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požadováno přijmout minimálně 5 dokladů, např. dodací listy nebo kalkulační listy</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271"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cenotvorby, 20.9.2026 4:43:41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ekonomiky a obchodu a alespoň 5 let praxe jako osoba odpovědná za řízení činností v oblasti ekonomiky a obchodu, nebo ve funkci učitele odborných ekonomických předmětů, z toho minimálně jeden rok v období posledních dvou let před podáním žádosti o udělení licence.</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ekonomiky a obchodnu a alespoň 5 let praxe jako osoba odpovědná za řízení činností v oblasti ekonomiky a obchodu, nebo ve funkci učitele odborných ekonomických předmětů, z toho minimálně jeden rok v období posledních dvou let před podáním žádosti o udělení licence.</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ekonomiku a obchod a alespoň 5 let praxe jako osoba odpovědná za řízení činnosti v oblasti ekonomiky a obchodu, nebo ve funkci učitele odborných ekonomických předmětů, z toho minimálně jeden rok v období posledních dvou let před podáním žádosti o udělení licence.</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645" w:hRule="exact" w:wrap="none" w:vAnchor="page" w:hAnchor="margin" w:x="0" w:y="10474"/>
        <w:rPr>
          <w:rStyle w:val="C3"/>
          <w:rtl w:val="0"/>
        </w:rPr>
      </w:pPr>
    </w:p>
    <w:p>
      <w:pPr>
        <w:pStyle w:val="P35"/>
        <w:framePr w:w="10710" w:h="340" w:hRule="exact" w:wrap="none" w:vAnchor="page" w:hAnchor="margin" w:x="28" w:y="10474"/>
        <w:rPr>
          <w:rStyle w:val="C25"/>
          <w:rtl w:val="0"/>
        </w:rPr>
      </w:pPr>
      <w:r>
        <w:rPr>
          <w:rStyle w:val="C25"/>
          <w:rtl w:val="0"/>
        </w:rPr>
        <w:t>Nezbytné materiální a technické předpoklady pro provedení zkoušky</w:t>
      </w:r>
    </w:p>
    <w:p>
      <w:pPr>
        <w:keepNext w:val="0"/>
        <w:keepLines w:val="0"/>
        <w:framePr w:w="10766" w:h="4305"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musí být minimálně v tomto rozsahu:</w:t>
      </w:r>
    </w:p>
    <w:p>
      <w:pPr>
        <w:keepNext w:val="0"/>
        <w:keepLines w:val="0"/>
        <w:framePr w:w="10766" w:h="4305"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kancelářské prostory vybavené počítačem, monitorem, tiskárnou a připojením na internet</w:t>
      </w:r>
    </w:p>
    <w:p>
      <w:pPr>
        <w:keepNext w:val="0"/>
        <w:keepLines w:val="0"/>
        <w:framePr w:w="10766" w:h="4305"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softwarové vybavení – obchodní software obsahující systém cenotvorby</w:t>
      </w:r>
    </w:p>
    <w:p>
      <w:pPr>
        <w:keepNext w:val="0"/>
        <w:keepLines w:val="0"/>
        <w:framePr w:w="10766" w:h="4305"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 ověření znalostí je dále nutno zajistit potřebné psací potřeby</w:t>
      </w:r>
    </w:p>
    <w:p>
      <w:pPr>
        <w:keepNext w:val="0"/>
        <w:keepLines w:val="0"/>
        <w:framePr w:w="10766" w:h="4305"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 ověření orientace v podkladových materiálech je nutno zajistit dodací listy, popř. kalkulační list výrobku pro ověření orientace v těchto tiskopisech</w:t>
      </w:r>
    </w:p>
    <w:p>
      <w:pPr>
        <w:keepNext w:val="0"/>
        <w:keepLines w:val="0"/>
        <w:framePr w:w="10766" w:h="4305"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písemnou přípravu</w:t>
      </w:r>
    </w:p>
    <w:p>
      <w:pPr>
        <w:keepNext w:val="0"/>
        <w:keepLines w:val="0"/>
        <w:framePr w:w="10766" w:h="4305"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05"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Pracovník cenotvorby, 20.9.2026 4:43:41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Pracovník cenotvorby, 20.9.2026 4:43:41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Uherský Ostroh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ČSOB</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SČMSD Praha,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cenotvorby, 20.9.2026 4:43:41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60140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35985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