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FCFBE" Type="http://schemas.openxmlformats.org/officeDocument/2006/relationships/officeDocument" Target="/word/document.xml" /><Relationship Id="coreR5AEFCFBE" Type="http://schemas.openxmlformats.org/package/2006/relationships/metadata/core-properties" Target="/docProps/core.xml" /><Relationship Id="customR5AEFC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ochran proti atmosferickým a síťovým přepětím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12.12.2021</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podle výkresové dokumentace funkce jednotlivých součástí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Provést montáž společné přepěťové ochrany 1. a 2. stupně a ochrany 3. stupně</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Provést montáž samostatných ochran 1., 2. a 3. stupně</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Provést montáž ochrany datových sítí</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Provést montáž ochrany anténních rozvodů</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e) Zvolit pro zadaný úkol odpovídající nářadí a pomůcky</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Údržba, opravy a kontrola zařízení s přepěťovými ochranami</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Posoudit funkčnost autorizovanou osobou určené přepěťové ochrany</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Rozhodnout o postupu a odstranit závadu přepěťové ochrany</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607" w:hRule="exact" w:wrap="none" w:vAnchor="page" w:hAnchor="margin" w:x="45" w:y="11652"/>
        <w:rPr>
          <w:rStyle w:val="C3"/>
          <w:rtl w:val="0"/>
        </w:rPr>
      </w:pPr>
    </w:p>
    <w:p>
      <w:pPr>
        <w:pStyle w:val="P13"/>
        <w:framePr w:w="6658" w:h="480" w:hRule="exact" w:wrap="none" w:vAnchor="page" w:hAnchor="margin" w:x="71" w:y="11708"/>
        <w:rPr>
          <w:rStyle w:val="C11"/>
          <w:rtl w:val="0"/>
        </w:rPr>
      </w:pPr>
      <w:r>
        <w:rPr>
          <w:rStyle w:val="C11"/>
          <w:rtl w:val="0"/>
        </w:rPr>
        <w:t>a) Provést kontrolu elektrického zařízení v rozsahu stanoveném konkrétními provozními a bezpečnostními předpisy</w:t>
      </w:r>
    </w:p>
    <w:p>
      <w:pPr>
        <w:pStyle w:val="P28"/>
        <w:framePr w:w="3921" w:h="607" w:hRule="exact" w:wrap="none" w:vAnchor="page" w:hAnchor="margin" w:x="6800" w:y="11652"/>
        <w:rPr>
          <w:rStyle w:val="C3"/>
          <w:rtl w:val="0"/>
        </w:rPr>
      </w:pPr>
    </w:p>
    <w:p>
      <w:pPr>
        <w:pStyle w:val="P29"/>
        <w:framePr w:w="3839" w:h="480" w:hRule="exact" w:wrap="none" w:vAnchor="page" w:hAnchor="margin" w:x="6856" w:y="11708"/>
        <w:rPr>
          <w:rStyle w:val="C21"/>
          <w:rtl w:val="0"/>
        </w:rPr>
      </w:pPr>
      <w:r>
        <w:rPr>
          <w:rStyle w:val="C21"/>
          <w:rtl w:val="0"/>
        </w:rPr>
        <w:t>Praktické předvedení a 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Provést záznam o uvedení zařízení do provozu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vyhlášky č. 50/1978 Sb., § 6, ve znění pozdějších předpisů. V průběhu plnění jednotlivých kritérií se hodnotí volba a použití ochranných a pracovních prostředků.</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Údržba, opravy a kontrola zařízení s přepěťovými ochranam určí autorizovaní osoba zařízení, na kterém simuluje závadu přepěťové ochrany.</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§6 vyhl.č.50/78 Sb., ve znění pozdějších předpisů.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elektro + střední vzdělání s maturitní zkouškou a alespoň 5 let odborné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udělení autorizace.</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apod.</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montáž</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Montér vnitřních ochran proti atmosférickým přepětím, 30.7.2026 7:09:11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8C1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558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