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530B6D" Type="http://schemas.openxmlformats.org/officeDocument/2006/relationships/officeDocument" Target="/word/document.xml" /><Relationship Id="coreR64530B6D" Type="http://schemas.openxmlformats.org/package/2006/relationships/metadata/core-properties" Target="/docProps/core.xml" /><Relationship Id="customR64530B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převodů osobních automobilů (kód: 23-101-H)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způsobech přenosu točivého momentu z motoru do převodovky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uspořádání, funkci a ovládání převodovek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uspořádání a funkci převodů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Pravidelná kontrola a údržba kinematického řetězce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převodů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Diagnostika, oprava a seřízení ovládacích mechanismů převodů osobních automobilů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dílů přenosu točivého momentu z motoru do převodovky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ovládacího mechanizmu spojky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hnacích hřídelí a kloubů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převodů osobních automobilů, 29.10.2026 2:37:05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https://www.nsp.cz/jednotka-prace/mechanik-osobnich-vozidel#zdravotni-zpusobilost).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„B“.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technickou dokumentací osobních vozidel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jedná se o díl převodového ústrojí osobního automobilu.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základech elektrotechniky,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elektrická a elektronická schémata určí u konkrétního osobního vozidla autorizovaná osoba např. řízení automatické převodovky, atd.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Pravidelná kontrola a údržba kinematického řetězce osobních automobilů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jedná se o rozsah běžné pravidelné servisní prohlídky osobního automobilu.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převodů osobních automobilů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převodovka je vymontována z vozidla - demontáž, diagnostika, oprava a montáž mechanických částí (ložisko, synchronizační spojka); 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rozvodovka s kuželovým soukolím vymontována z vozidla.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dílů přenosu točivého momentu z motoru do převodovky osobních automobilů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b), c) motor s převodovkou je demontován z vozidla.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převodů osobních automobilů, 29.10.2026 2:37:05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převodů osobních automobilů, 29.10.2026 2:37:05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BD53F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