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5B37F1" Type="http://schemas.openxmlformats.org/officeDocument/2006/relationships/officeDocument" Target="/word/document.xml" /><Relationship Id="coreR685B37F1" Type="http://schemas.openxmlformats.org/package/2006/relationships/metadata/core-properties" Target="/docProps/core.xml" /><Relationship Id="customR685B37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podvozkových systémů osobních automobilů (kód: 23-100-H)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opravář motorových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osobních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elektrotechniky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základech jízdní stability osobních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podvozků osobních vozidel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činnosti brzdových systémů osobních vozidel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druzích řízení osobních vozidel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pravidelných servisních kontrol a údržby podvozkových systémů osobních vozidel</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a oprava náprav osobních vozidel</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tlumičů, pérování a stabilizátorů náprav osobních vozidel</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Diagnostika a oprava řízení osobních vozidel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Diagnostika a oprava brzdové soustavy osobních vozidel</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Oprava kolových brzd osobních vozidel</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Měření a seřizování geometrie osobních vozidel</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2928" w:h="248" w:hRule="exact" w:wrap="none" w:vAnchor="page" w:hAnchor="margin" w:x="28" w:y="1145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podvozkových systémů osobních automobilů, 13.6.2026 14:06:27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osobních automobilů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osobních automobilů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technické dokumentaci osobních automobilů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zadanou oblast a typ vozidla určené autorizovanou osobou</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Orientace v základech elektrotechniky</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změřit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a ústní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elektrická schémata včetně schémat kabeláže a logických diagramů</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Charakterizovat uspořádání hlavních typů datových sběrnic</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Písemné a ústní ověření</w:t>
      </w:r>
    </w:p>
    <w:p>
      <w:pPr>
        <w:pStyle w:val="P12"/>
        <w:framePr w:w="6710" w:h="607" w:hRule="exact" w:wrap="none" w:vAnchor="page" w:hAnchor="margin" w:x="45" w:y="12088"/>
        <w:rPr>
          <w:rStyle w:val="C3"/>
          <w:rtl w:val="0"/>
        </w:rPr>
      </w:pPr>
    </w:p>
    <w:p>
      <w:pPr>
        <w:pStyle w:val="P13"/>
        <w:framePr w:w="6658" w:h="480" w:hRule="exact" w:wrap="none" w:vAnchor="page" w:hAnchor="margin" w:x="71" w:y="12144"/>
        <w:rPr>
          <w:rStyle w:val="C11"/>
          <w:rtl w:val="0"/>
        </w:rPr>
      </w:pPr>
      <w:r>
        <w:rPr>
          <w:rStyle w:val="C11"/>
          <w:rtl w:val="0"/>
        </w:rPr>
        <w:t>e) Provést demontáž a zpětnou montáž jednotlivých typů konektorů ve svazcích vodičů s použitím přípravků</w:t>
      </w:r>
    </w:p>
    <w:p>
      <w:pPr>
        <w:pStyle w:val="P28"/>
        <w:framePr w:w="3921" w:h="607" w:hRule="exact" w:wrap="none" w:vAnchor="page" w:hAnchor="margin" w:x="6800" w:y="12088"/>
        <w:rPr>
          <w:rStyle w:val="C3"/>
          <w:rtl w:val="0"/>
        </w:rPr>
      </w:pPr>
    </w:p>
    <w:p>
      <w:pPr>
        <w:pStyle w:val="P29"/>
        <w:framePr w:w="3839" w:h="480" w:hRule="exact" w:wrap="none" w:vAnchor="page" w:hAnchor="margin" w:x="6856" w:y="12144"/>
        <w:rPr>
          <w:rStyle w:val="C21"/>
          <w:rtl w:val="0"/>
        </w:rPr>
      </w:pPr>
      <w:r>
        <w:rPr>
          <w:rStyle w:val="C21"/>
          <w:rtl w:val="0"/>
        </w:rPr>
        <w:t>Praktické předvedení a ústní ověření</w:t>
      </w:r>
    </w:p>
    <w:p>
      <w:pPr>
        <w:pStyle w:val="P32"/>
        <w:framePr w:w="10710" w:h="248" w:hRule="exact" w:wrap="none" w:vAnchor="page" w:hAnchor="margin" w:x="28" w:y="12808"/>
        <w:rPr>
          <w:rStyle w:val="C23"/>
          <w:rtl w:val="0"/>
        </w:rPr>
      </w:pPr>
      <w:r>
        <w:rPr>
          <w:rStyle w:val="C23"/>
          <w:rtl w:val="0"/>
        </w:rPr>
        <w:t>Je třeba splnit všechna kritéria.</w:t>
      </w:r>
    </w:p>
    <w:p>
      <w:pPr>
        <w:pStyle w:val="P23"/>
        <w:framePr w:w="10710" w:h="340" w:hRule="exact" w:wrap="none" w:vAnchor="page" w:hAnchor="margin" w:x="28" w:y="13244"/>
        <w:rPr>
          <w:rStyle w:val="C18"/>
          <w:rtl w:val="0"/>
        </w:rPr>
      </w:pPr>
      <w:r>
        <w:rPr>
          <w:rStyle w:val="C18"/>
          <w:rtl w:val="0"/>
        </w:rPr>
        <w:t>Orientace v základech jízdní stability osobních vozidel</w:t>
      </w:r>
    </w:p>
    <w:p>
      <w:pPr>
        <w:pStyle w:val="P24"/>
        <w:framePr w:w="6713" w:h="376" w:hRule="exact" w:wrap="none" w:vAnchor="page" w:hAnchor="margin" w:x="45" w:y="13683"/>
        <w:rPr>
          <w:rStyle w:val="C3"/>
          <w:rtl w:val="0"/>
        </w:rPr>
      </w:pPr>
    </w:p>
    <w:p>
      <w:pPr>
        <w:pStyle w:val="P25"/>
        <w:framePr w:w="6661" w:h="249" w:hRule="exact" w:wrap="none" w:vAnchor="page" w:hAnchor="margin" w:x="71" w:y="13754"/>
        <w:rPr>
          <w:rStyle w:val="C19"/>
          <w:rtl w:val="0"/>
        </w:rPr>
      </w:pPr>
      <w:r>
        <w:rPr>
          <w:rStyle w:val="C19"/>
          <w:rtl w:val="0"/>
        </w:rPr>
        <w:t>Kritéria hodnocení</w:t>
      </w:r>
    </w:p>
    <w:p>
      <w:pPr>
        <w:pStyle w:val="P26"/>
        <w:framePr w:w="3918" w:h="376" w:hRule="exact" w:wrap="none" w:vAnchor="page" w:hAnchor="margin" w:x="6803" w:y="13683"/>
        <w:rPr>
          <w:rStyle w:val="C3"/>
          <w:rtl w:val="0"/>
        </w:rPr>
      </w:pPr>
    </w:p>
    <w:p>
      <w:pPr>
        <w:pStyle w:val="P27"/>
        <w:framePr w:w="3836" w:h="249" w:hRule="exact" w:wrap="none" w:vAnchor="page" w:hAnchor="margin" w:x="6859" w:y="13754"/>
        <w:rPr>
          <w:rStyle w:val="C20"/>
          <w:rtl w:val="0"/>
        </w:rPr>
      </w:pPr>
      <w:r>
        <w:rPr>
          <w:rStyle w:val="C20"/>
          <w:rtl w:val="0"/>
        </w:rPr>
        <w:t>Způsoby ověření</w:t>
      </w:r>
    </w:p>
    <w:p>
      <w:pPr>
        <w:pStyle w:val="P12"/>
        <w:framePr w:w="6710" w:h="831" w:hRule="exact" w:wrap="none" w:vAnchor="page" w:hAnchor="margin" w:x="45" w:y="14059"/>
        <w:rPr>
          <w:rStyle w:val="C3"/>
          <w:rtl w:val="0"/>
        </w:rPr>
      </w:pPr>
    </w:p>
    <w:p>
      <w:pPr>
        <w:pStyle w:val="P13"/>
        <w:framePr w:w="6658" w:h="704" w:hRule="exact" w:wrap="none" w:vAnchor="page" w:hAnchor="margin" w:x="71" w:y="14115"/>
        <w:rPr>
          <w:rStyle w:val="C11"/>
          <w:rtl w:val="0"/>
        </w:rPr>
      </w:pPr>
      <w:r>
        <w:rPr>
          <w:rStyle w:val="C11"/>
          <w:rtl w:val="0"/>
        </w:rPr>
        <w:t>a) Popsat princip činnost systému stability vozidla v různých jízdních režimech (jízda na suché vozovce a za snížených adhezních podmínek - mokrá vozovka, sníh, námraza)</w:t>
      </w:r>
    </w:p>
    <w:p>
      <w:pPr>
        <w:pStyle w:val="P28"/>
        <w:framePr w:w="3921" w:h="831" w:hRule="exact" w:wrap="none" w:vAnchor="page" w:hAnchor="margin" w:x="6800" w:y="14059"/>
        <w:rPr>
          <w:rStyle w:val="C3"/>
          <w:rtl w:val="0"/>
        </w:rPr>
      </w:pPr>
    </w:p>
    <w:p>
      <w:pPr>
        <w:pStyle w:val="P29"/>
        <w:framePr w:w="3839" w:h="704" w:hRule="exact" w:wrap="none" w:vAnchor="page" w:hAnchor="margin" w:x="6856" w:y="14115"/>
        <w:rPr>
          <w:rStyle w:val="C21"/>
          <w:rtl w:val="0"/>
        </w:rPr>
      </w:pPr>
      <w:r>
        <w:rPr>
          <w:rStyle w:val="C21"/>
          <w:rtl w:val="0"/>
        </w:rPr>
        <w:t>Písemné a ústní ověření</w:t>
      </w:r>
    </w:p>
    <w:p>
      <w:pPr>
        <w:pStyle w:val="P16"/>
        <w:framePr w:w="6710" w:h="376" w:hRule="exact" w:wrap="none" w:vAnchor="page" w:hAnchor="margin" w:x="45" w:y="14890"/>
        <w:rPr>
          <w:rStyle w:val="C3"/>
          <w:rtl w:val="0"/>
        </w:rPr>
      </w:pPr>
    </w:p>
    <w:p>
      <w:pPr>
        <w:pStyle w:val="P17"/>
        <w:framePr w:w="6658" w:h="249" w:hRule="exact" w:wrap="none" w:vAnchor="page" w:hAnchor="margin" w:x="71" w:y="14946"/>
        <w:rPr>
          <w:rStyle w:val="C13"/>
          <w:rtl w:val="0"/>
        </w:rPr>
      </w:pPr>
      <w:r>
        <w:rPr>
          <w:rStyle w:val="C13"/>
          <w:rtl w:val="0"/>
        </w:rPr>
        <w:t>b) Popsat základní síly působící na vozidlo při akceleraci, brzdění a jízdě</w:t>
      </w:r>
    </w:p>
    <w:p>
      <w:pPr>
        <w:pStyle w:val="P30"/>
        <w:framePr w:w="3921" w:h="376" w:hRule="exact" w:wrap="none" w:vAnchor="page" w:hAnchor="margin" w:x="6800" w:y="14890"/>
        <w:rPr>
          <w:rStyle w:val="C3"/>
          <w:rtl w:val="0"/>
        </w:rPr>
      </w:pPr>
    </w:p>
    <w:p>
      <w:pPr>
        <w:pStyle w:val="P31"/>
        <w:framePr w:w="3839" w:h="249" w:hRule="exact" w:wrap="none" w:vAnchor="page" w:hAnchor="margin" w:x="6856" w:y="14946"/>
        <w:rPr>
          <w:rStyle w:val="C22"/>
          <w:rtl w:val="0"/>
        </w:rPr>
      </w:pPr>
      <w:r>
        <w:rPr>
          <w:rStyle w:val="C22"/>
          <w:rtl w:val="0"/>
        </w:rPr>
        <w:t>Písemné a ústní ověření</w:t>
      </w:r>
    </w:p>
    <w:p>
      <w:pPr>
        <w:pStyle w:val="P32"/>
        <w:framePr w:w="10710" w:h="248" w:hRule="exact" w:wrap="none" w:vAnchor="page" w:hAnchor="margin" w:x="28" w:y="153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podvozkových systémů osobních automobilů, 13.6.2026 14:06:27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podvozků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karoserií a rámů používaných u osobních automobilů v souvislosti s podvozkovými částmi vozidel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význam a druhy odpružení včetně systému udržování světlé výšky vozidla, principu činnosti hydropneumatického a pneumatického odpružení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princip, konstrukci a činnosti tlumičů, jejich význam a základní rozdělení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konstrukci a činnost stabilizátoru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druhy a konstrukci náprav, jejich použití a základní vlastnosti</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prvky, význam měření a seřizování geometrie podvozku</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831" w:hRule="exact" w:wrap="none" w:vAnchor="page" w:hAnchor="margin" w:x="45" w:y="5919"/>
        <w:rPr>
          <w:rStyle w:val="C3"/>
          <w:rtl w:val="0"/>
        </w:rPr>
      </w:pPr>
    </w:p>
    <w:p>
      <w:pPr>
        <w:pStyle w:val="P13"/>
        <w:framePr w:w="6658" w:h="704" w:hRule="exact" w:wrap="none" w:vAnchor="page" w:hAnchor="margin" w:x="71" w:y="5975"/>
        <w:rPr>
          <w:rStyle w:val="C11"/>
          <w:rtl w:val="0"/>
        </w:rPr>
      </w:pPr>
      <w:r>
        <w:rPr>
          <w:rStyle w:val="C11"/>
          <w:rtl w:val="0"/>
        </w:rPr>
        <w:t>g) Předvést kontrolu vozidlových rámů včetně identifikace jejich deformace a navrhnout způsob opravy na osobním vozidle určeném autorizovanou osobou</w:t>
      </w:r>
    </w:p>
    <w:p>
      <w:pPr>
        <w:pStyle w:val="P28"/>
        <w:framePr w:w="3921" w:h="831" w:hRule="exact" w:wrap="none" w:vAnchor="page" w:hAnchor="margin" w:x="6800" w:y="5919"/>
        <w:rPr>
          <w:rStyle w:val="C3"/>
          <w:rtl w:val="0"/>
        </w:rPr>
      </w:pPr>
    </w:p>
    <w:p>
      <w:pPr>
        <w:pStyle w:val="P29"/>
        <w:framePr w:w="3839" w:h="704" w:hRule="exact" w:wrap="none" w:vAnchor="page" w:hAnchor="margin" w:x="6856" w:y="5975"/>
        <w:rPr>
          <w:rStyle w:val="C21"/>
          <w:rtl w:val="0"/>
        </w:rPr>
      </w:pPr>
      <w:r>
        <w:rPr>
          <w:rStyle w:val="C21"/>
          <w:rtl w:val="0"/>
        </w:rPr>
        <w:t>Praktické předvedení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Orientace v činnosti brzdových systémů osobních vozidel</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a) Popsat druhy provedení brzdových soustav osobních vozidel</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Písemné a ústní ověření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b) Popsat konstrukci kapalinové brzdové soustavy a vlastnosti brzdové kapaliny</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Písemné a ústní ověření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c) Popsat konstrukci a princip činnosti posilovače a rozdělovače brzdné síly</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Písemné a ústní ověření</w:t>
      </w:r>
    </w:p>
    <w:p>
      <w:pPr>
        <w:pStyle w:val="P16"/>
        <w:framePr w:w="6710" w:h="376" w:hRule="exact" w:wrap="none" w:vAnchor="page" w:hAnchor="margin" w:x="45" w:y="9474"/>
        <w:rPr>
          <w:rStyle w:val="C3"/>
          <w:rtl w:val="0"/>
        </w:rPr>
      </w:pPr>
    </w:p>
    <w:p>
      <w:pPr>
        <w:pStyle w:val="P17"/>
        <w:framePr w:w="6658" w:h="249" w:hRule="exact" w:wrap="none" w:vAnchor="page" w:hAnchor="margin" w:x="71" w:y="9530"/>
        <w:rPr>
          <w:rStyle w:val="C13"/>
          <w:rtl w:val="0"/>
        </w:rPr>
      </w:pPr>
      <w:r>
        <w:rPr>
          <w:rStyle w:val="C13"/>
          <w:rtl w:val="0"/>
        </w:rPr>
        <w:t>d) Popsat konstrukci a princip činnosti bubnové brzdy</w:t>
      </w:r>
    </w:p>
    <w:p>
      <w:pPr>
        <w:pStyle w:val="P30"/>
        <w:framePr w:w="3921" w:h="376" w:hRule="exact" w:wrap="none" w:vAnchor="page" w:hAnchor="margin" w:x="6800" w:y="9474"/>
        <w:rPr>
          <w:rStyle w:val="C3"/>
          <w:rtl w:val="0"/>
        </w:rPr>
      </w:pPr>
    </w:p>
    <w:p>
      <w:pPr>
        <w:pStyle w:val="P31"/>
        <w:framePr w:w="3839" w:h="249" w:hRule="exact" w:wrap="none" w:vAnchor="page" w:hAnchor="margin" w:x="6856" w:y="9530"/>
        <w:rPr>
          <w:rStyle w:val="C22"/>
          <w:rtl w:val="0"/>
        </w:rPr>
      </w:pPr>
      <w:r>
        <w:rPr>
          <w:rStyle w:val="C22"/>
          <w:rtl w:val="0"/>
        </w:rPr>
        <w:t>Písemné a ústní ověření</w:t>
      </w:r>
    </w:p>
    <w:p>
      <w:pPr>
        <w:pStyle w:val="P12"/>
        <w:framePr w:w="6710" w:h="376" w:hRule="exact" w:wrap="none" w:vAnchor="page" w:hAnchor="margin" w:x="45" w:y="9850"/>
        <w:rPr>
          <w:rStyle w:val="C3"/>
          <w:rtl w:val="0"/>
        </w:rPr>
      </w:pPr>
    </w:p>
    <w:p>
      <w:pPr>
        <w:pStyle w:val="P13"/>
        <w:framePr w:w="6658" w:h="249" w:hRule="exact" w:wrap="none" w:vAnchor="page" w:hAnchor="margin" w:x="71" w:y="9906"/>
        <w:rPr>
          <w:rStyle w:val="C11"/>
          <w:rtl w:val="0"/>
        </w:rPr>
      </w:pPr>
      <w:r>
        <w:rPr>
          <w:rStyle w:val="C11"/>
          <w:rtl w:val="0"/>
        </w:rPr>
        <w:t>e) Popsat konstrukci a princip činnosti kotoučové brzdy</w:t>
      </w:r>
    </w:p>
    <w:p>
      <w:pPr>
        <w:pStyle w:val="P28"/>
        <w:framePr w:w="3921" w:h="376" w:hRule="exact" w:wrap="none" w:vAnchor="page" w:hAnchor="margin" w:x="6800" w:y="9850"/>
        <w:rPr>
          <w:rStyle w:val="C3"/>
          <w:rtl w:val="0"/>
        </w:rPr>
      </w:pPr>
    </w:p>
    <w:p>
      <w:pPr>
        <w:pStyle w:val="P29"/>
        <w:framePr w:w="3839" w:h="249" w:hRule="exact" w:wrap="none" w:vAnchor="page" w:hAnchor="margin" w:x="6856" w:y="9906"/>
        <w:rPr>
          <w:rStyle w:val="C21"/>
          <w:rtl w:val="0"/>
        </w:rPr>
      </w:pPr>
      <w:r>
        <w:rPr>
          <w:rStyle w:val="C21"/>
          <w:rtl w:val="0"/>
        </w:rPr>
        <w:t>Písemné a ústní ověření</w:t>
      </w:r>
    </w:p>
    <w:p>
      <w:pPr>
        <w:pStyle w:val="P16"/>
        <w:framePr w:w="6710" w:h="376" w:hRule="exact" w:wrap="none" w:vAnchor="page" w:hAnchor="margin" w:x="45" w:y="10226"/>
        <w:rPr>
          <w:rStyle w:val="C3"/>
          <w:rtl w:val="0"/>
        </w:rPr>
      </w:pPr>
    </w:p>
    <w:p>
      <w:pPr>
        <w:pStyle w:val="P17"/>
        <w:framePr w:w="6658" w:h="249" w:hRule="exact" w:wrap="none" w:vAnchor="page" w:hAnchor="margin" w:x="71" w:y="10282"/>
        <w:rPr>
          <w:rStyle w:val="C13"/>
          <w:rtl w:val="0"/>
        </w:rPr>
      </w:pPr>
      <w:r>
        <w:rPr>
          <w:rStyle w:val="C13"/>
          <w:rtl w:val="0"/>
        </w:rPr>
        <w:t>f) Charakterizovat princip činnosti systémů ABS, ESP, ASR</w:t>
      </w:r>
    </w:p>
    <w:p>
      <w:pPr>
        <w:pStyle w:val="P30"/>
        <w:framePr w:w="3921" w:h="376" w:hRule="exact" w:wrap="none" w:vAnchor="page" w:hAnchor="margin" w:x="6800" w:y="10226"/>
        <w:rPr>
          <w:rStyle w:val="C3"/>
          <w:rtl w:val="0"/>
        </w:rPr>
      </w:pPr>
    </w:p>
    <w:p>
      <w:pPr>
        <w:pStyle w:val="P31"/>
        <w:framePr w:w="3839" w:h="249" w:hRule="exact" w:wrap="none" w:vAnchor="page" w:hAnchor="margin" w:x="6856" w:y="10282"/>
        <w:rPr>
          <w:rStyle w:val="C22"/>
          <w:rtl w:val="0"/>
        </w:rPr>
      </w:pPr>
      <w:r>
        <w:rPr>
          <w:rStyle w:val="C22"/>
          <w:rtl w:val="0"/>
        </w:rPr>
        <w:t>Písemné a ústní ověření</w:t>
      </w:r>
    </w:p>
    <w:p>
      <w:pPr>
        <w:pStyle w:val="P12"/>
        <w:framePr w:w="6710" w:h="607" w:hRule="exact" w:wrap="none" w:vAnchor="page" w:hAnchor="margin" w:x="45" w:y="10603"/>
        <w:rPr>
          <w:rStyle w:val="C3"/>
          <w:rtl w:val="0"/>
        </w:rPr>
      </w:pPr>
    </w:p>
    <w:p>
      <w:pPr>
        <w:pStyle w:val="P13"/>
        <w:framePr w:w="6658" w:h="480" w:hRule="exact" w:wrap="none" w:vAnchor="page" w:hAnchor="margin" w:x="71" w:y="10659"/>
        <w:rPr>
          <w:rStyle w:val="C11"/>
          <w:rtl w:val="0"/>
        </w:rPr>
      </w:pPr>
      <w:r>
        <w:rPr>
          <w:rStyle w:val="C11"/>
          <w:rtl w:val="0"/>
        </w:rPr>
        <w:t>g) Popsat konstrukci a princip činnosti mechanické a elektronické parkovací brzdy</w:t>
      </w:r>
    </w:p>
    <w:p>
      <w:pPr>
        <w:pStyle w:val="P28"/>
        <w:framePr w:w="3921" w:h="607" w:hRule="exact" w:wrap="none" w:vAnchor="page" w:hAnchor="margin" w:x="6800" w:y="10603"/>
        <w:rPr>
          <w:rStyle w:val="C3"/>
          <w:rtl w:val="0"/>
        </w:rPr>
      </w:pPr>
    </w:p>
    <w:p>
      <w:pPr>
        <w:pStyle w:val="P29"/>
        <w:framePr w:w="3839" w:h="480" w:hRule="exact" w:wrap="none" w:vAnchor="page" w:hAnchor="margin" w:x="6856" w:y="10659"/>
        <w:rPr>
          <w:rStyle w:val="C21"/>
          <w:rtl w:val="0"/>
        </w:rPr>
      </w:pPr>
      <w:r>
        <w:rPr>
          <w:rStyle w:val="C21"/>
          <w:rtl w:val="0"/>
        </w:rPr>
        <w:t>Písemné a ústní ověření</w:t>
      </w:r>
    </w:p>
    <w:p>
      <w:pPr>
        <w:pStyle w:val="P32"/>
        <w:framePr w:w="10710" w:h="248" w:hRule="exact" w:wrap="none" w:vAnchor="page" w:hAnchor="margin" w:x="28" w:y="11323"/>
        <w:rPr>
          <w:rStyle w:val="C23"/>
          <w:rtl w:val="0"/>
        </w:rPr>
      </w:pPr>
      <w:r>
        <w:rPr>
          <w:rStyle w:val="C23"/>
          <w:rtl w:val="0"/>
        </w:rPr>
        <w:t>Je třeba splnit všechna kritéria.</w:t>
      </w:r>
    </w:p>
    <w:p>
      <w:pPr>
        <w:pStyle w:val="P23"/>
        <w:framePr w:w="10710" w:h="340" w:hRule="exact" w:wrap="none" w:vAnchor="page" w:hAnchor="margin" w:x="28" w:y="11759"/>
        <w:rPr>
          <w:rStyle w:val="C18"/>
          <w:rtl w:val="0"/>
        </w:rPr>
      </w:pPr>
      <w:r>
        <w:rPr>
          <w:rStyle w:val="C18"/>
          <w:rtl w:val="0"/>
        </w:rPr>
        <w:t>Orientace v druzích řízení osobních vozidel</w:t>
      </w:r>
    </w:p>
    <w:p>
      <w:pPr>
        <w:pStyle w:val="P24"/>
        <w:framePr w:w="6713" w:h="376" w:hRule="exact" w:wrap="none" w:vAnchor="page" w:hAnchor="margin" w:x="45" w:y="12198"/>
        <w:rPr>
          <w:rStyle w:val="C3"/>
          <w:rtl w:val="0"/>
        </w:rPr>
      </w:pPr>
    </w:p>
    <w:p>
      <w:pPr>
        <w:pStyle w:val="P25"/>
        <w:framePr w:w="6661" w:h="249" w:hRule="exact" w:wrap="none" w:vAnchor="page" w:hAnchor="margin" w:x="71" w:y="12269"/>
        <w:rPr>
          <w:rStyle w:val="C19"/>
          <w:rtl w:val="0"/>
        </w:rPr>
      </w:pPr>
      <w:r>
        <w:rPr>
          <w:rStyle w:val="C19"/>
          <w:rtl w:val="0"/>
        </w:rPr>
        <w:t>Kritéria hodnocení</w:t>
      </w:r>
    </w:p>
    <w:p>
      <w:pPr>
        <w:pStyle w:val="P26"/>
        <w:framePr w:w="3918" w:h="376" w:hRule="exact" w:wrap="none" w:vAnchor="page" w:hAnchor="margin" w:x="6803" w:y="12198"/>
        <w:rPr>
          <w:rStyle w:val="C3"/>
          <w:rtl w:val="0"/>
        </w:rPr>
      </w:pPr>
    </w:p>
    <w:p>
      <w:pPr>
        <w:pStyle w:val="P27"/>
        <w:framePr w:w="3836" w:h="249" w:hRule="exact" w:wrap="none" w:vAnchor="page" w:hAnchor="margin" w:x="6859" w:y="12269"/>
        <w:rPr>
          <w:rStyle w:val="C20"/>
          <w:rtl w:val="0"/>
        </w:rPr>
      </w:pPr>
      <w:r>
        <w:rPr>
          <w:rStyle w:val="C20"/>
          <w:rtl w:val="0"/>
        </w:rPr>
        <w:t>Způsoby ověření</w:t>
      </w:r>
    </w:p>
    <w:p>
      <w:pPr>
        <w:pStyle w:val="P12"/>
        <w:framePr w:w="6710" w:h="376" w:hRule="exact" w:wrap="none" w:vAnchor="page" w:hAnchor="margin" w:x="45" w:y="12574"/>
        <w:rPr>
          <w:rStyle w:val="C3"/>
          <w:rtl w:val="0"/>
        </w:rPr>
      </w:pPr>
    </w:p>
    <w:p>
      <w:pPr>
        <w:pStyle w:val="P13"/>
        <w:framePr w:w="6658" w:h="249" w:hRule="exact" w:wrap="none" w:vAnchor="page" w:hAnchor="margin" w:x="71" w:y="12630"/>
        <w:rPr>
          <w:rStyle w:val="C11"/>
          <w:rtl w:val="0"/>
        </w:rPr>
      </w:pPr>
      <w:r>
        <w:rPr>
          <w:rStyle w:val="C11"/>
          <w:rtl w:val="0"/>
        </w:rPr>
        <w:t>a) Popsat druhy převodek řízení, jejich konstrukci a použití</w:t>
      </w:r>
    </w:p>
    <w:p>
      <w:pPr>
        <w:pStyle w:val="P28"/>
        <w:framePr w:w="3921" w:h="376" w:hRule="exact" w:wrap="none" w:vAnchor="page" w:hAnchor="margin" w:x="6800" w:y="12574"/>
        <w:rPr>
          <w:rStyle w:val="C3"/>
          <w:rtl w:val="0"/>
        </w:rPr>
      </w:pPr>
    </w:p>
    <w:p>
      <w:pPr>
        <w:pStyle w:val="P29"/>
        <w:framePr w:w="3839" w:h="249" w:hRule="exact" w:wrap="none" w:vAnchor="page" w:hAnchor="margin" w:x="6856" w:y="12630"/>
        <w:rPr>
          <w:rStyle w:val="C21"/>
          <w:rtl w:val="0"/>
        </w:rPr>
      </w:pPr>
      <w:r>
        <w:rPr>
          <w:rStyle w:val="C21"/>
          <w:rtl w:val="0"/>
        </w:rPr>
        <w:t>Písemné a ústní ověření</w:t>
      </w:r>
    </w:p>
    <w:p>
      <w:pPr>
        <w:pStyle w:val="P16"/>
        <w:framePr w:w="6710" w:h="376" w:hRule="exact" w:wrap="none" w:vAnchor="page" w:hAnchor="margin" w:x="45" w:y="12950"/>
        <w:rPr>
          <w:rStyle w:val="C3"/>
          <w:rtl w:val="0"/>
        </w:rPr>
      </w:pPr>
    </w:p>
    <w:p>
      <w:pPr>
        <w:pStyle w:val="P17"/>
        <w:framePr w:w="6658" w:h="249" w:hRule="exact" w:wrap="none" w:vAnchor="page" w:hAnchor="margin" w:x="71" w:y="13006"/>
        <w:rPr>
          <w:rStyle w:val="C13"/>
          <w:rtl w:val="0"/>
        </w:rPr>
      </w:pPr>
      <w:r>
        <w:rPr>
          <w:rStyle w:val="C13"/>
          <w:rtl w:val="0"/>
        </w:rPr>
        <w:t>b) Popsat princip činosti, konstrukci a druhy posilovačů řízení</w:t>
      </w:r>
    </w:p>
    <w:p>
      <w:pPr>
        <w:pStyle w:val="P30"/>
        <w:framePr w:w="3921" w:h="376" w:hRule="exact" w:wrap="none" w:vAnchor="page" w:hAnchor="margin" w:x="6800" w:y="12950"/>
        <w:rPr>
          <w:rStyle w:val="C3"/>
          <w:rtl w:val="0"/>
        </w:rPr>
      </w:pPr>
    </w:p>
    <w:p>
      <w:pPr>
        <w:pStyle w:val="P31"/>
        <w:framePr w:w="3839" w:h="249" w:hRule="exact" w:wrap="none" w:vAnchor="page" w:hAnchor="margin" w:x="6856" w:y="13006"/>
        <w:rPr>
          <w:rStyle w:val="C22"/>
          <w:rtl w:val="0"/>
        </w:rPr>
      </w:pPr>
      <w:r>
        <w:rPr>
          <w:rStyle w:val="C22"/>
          <w:rtl w:val="0"/>
        </w:rPr>
        <w:t>Písemné a ústní ověření</w:t>
      </w:r>
    </w:p>
    <w:p>
      <w:pPr>
        <w:pStyle w:val="P12"/>
        <w:framePr w:w="6710" w:h="376" w:hRule="exact" w:wrap="none" w:vAnchor="page" w:hAnchor="margin" w:x="45" w:y="13326"/>
        <w:rPr>
          <w:rStyle w:val="C3"/>
          <w:rtl w:val="0"/>
        </w:rPr>
      </w:pPr>
    </w:p>
    <w:p>
      <w:pPr>
        <w:pStyle w:val="P13"/>
        <w:framePr w:w="6658" w:h="249" w:hRule="exact" w:wrap="none" w:vAnchor="page" w:hAnchor="margin" w:x="71" w:y="13382"/>
        <w:rPr>
          <w:rStyle w:val="C11"/>
          <w:rtl w:val="0"/>
        </w:rPr>
      </w:pPr>
      <w:r>
        <w:rPr>
          <w:rStyle w:val="C11"/>
          <w:rtl w:val="0"/>
        </w:rPr>
        <w:t>c) Popsat princip činnosti, konstrukci sloupku řízení, řídicí a spojovací tyče</w:t>
      </w:r>
    </w:p>
    <w:p>
      <w:pPr>
        <w:pStyle w:val="P28"/>
        <w:framePr w:w="3921" w:h="376" w:hRule="exact" w:wrap="none" w:vAnchor="page" w:hAnchor="margin" w:x="6800" w:y="13326"/>
        <w:rPr>
          <w:rStyle w:val="C3"/>
          <w:rtl w:val="0"/>
        </w:rPr>
      </w:pPr>
    </w:p>
    <w:p>
      <w:pPr>
        <w:pStyle w:val="P29"/>
        <w:framePr w:w="3839" w:h="249" w:hRule="exact" w:wrap="none" w:vAnchor="page" w:hAnchor="margin" w:x="6856" w:y="13382"/>
        <w:rPr>
          <w:rStyle w:val="C21"/>
          <w:rtl w:val="0"/>
        </w:rPr>
      </w:pPr>
      <w:r>
        <w:rPr>
          <w:rStyle w:val="C21"/>
          <w:rtl w:val="0"/>
        </w:rPr>
        <w:t>Písemné a ústní ověření</w:t>
      </w:r>
    </w:p>
    <w:p>
      <w:pPr>
        <w:pStyle w:val="P16"/>
        <w:framePr w:w="6710" w:h="607" w:hRule="exact" w:wrap="none" w:vAnchor="page" w:hAnchor="margin" w:x="45" w:y="13703"/>
        <w:rPr>
          <w:rStyle w:val="C3"/>
          <w:rtl w:val="0"/>
        </w:rPr>
      </w:pPr>
    </w:p>
    <w:p>
      <w:pPr>
        <w:pStyle w:val="P17"/>
        <w:framePr w:w="6658" w:h="480" w:hRule="exact" w:wrap="none" w:vAnchor="page" w:hAnchor="margin" w:x="71" w:y="13759"/>
        <w:rPr>
          <w:rStyle w:val="C13"/>
          <w:rtl w:val="0"/>
        </w:rPr>
      </w:pPr>
      <w:r>
        <w:rPr>
          <w:rStyle w:val="C13"/>
          <w:rtl w:val="0"/>
        </w:rPr>
        <w:t>d) Popsat princip činnosti aktivního řízení a pomocného parkovacího systému</w:t>
      </w:r>
    </w:p>
    <w:p>
      <w:pPr>
        <w:pStyle w:val="P30"/>
        <w:framePr w:w="3921" w:h="607" w:hRule="exact" w:wrap="none" w:vAnchor="page" w:hAnchor="margin" w:x="6800" w:y="13703"/>
        <w:rPr>
          <w:rStyle w:val="C3"/>
          <w:rtl w:val="0"/>
        </w:rPr>
      </w:pPr>
    </w:p>
    <w:p>
      <w:pPr>
        <w:pStyle w:val="P31"/>
        <w:framePr w:w="3839" w:h="480" w:hRule="exact" w:wrap="none" w:vAnchor="page" w:hAnchor="margin" w:x="6856" w:y="13759"/>
        <w:rPr>
          <w:rStyle w:val="C22"/>
          <w:rtl w:val="0"/>
        </w:rPr>
      </w:pPr>
      <w:r>
        <w:rPr>
          <w:rStyle w:val="C22"/>
          <w:rtl w:val="0"/>
        </w:rPr>
        <w:t>Písemné a ústní ověření</w:t>
      </w:r>
    </w:p>
    <w:p>
      <w:pPr>
        <w:pStyle w:val="P32"/>
        <w:framePr w:w="10710" w:h="248" w:hRule="exact" w:wrap="none" w:vAnchor="page" w:hAnchor="margin" w:x="28" w:y="144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podvozkových systémů osobních automobilů, 13.6.2026 14:06:27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pravidelných servisních kontrol a údržby podvozkových systémů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v technické dokumentaci rozsah servisní prohlídky určený autorizovanou osobou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Vyčíst závadu z paměti závad, určit pravidla pro vymazání paměti závad</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vybrané úkony servisní prohlídky podvozkových systémů určené autorizovanou osobou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Zaznamenat servisní prohlídku do dokumentace osobního vozidla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jízdní zkoušku a její vyhodnocení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Kontrola a oprava náprav osobních vozidel</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Provést kontrolu mechanických částí přední a zadní nápravy na vozidle určeném autorizovanou osobou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Provést opravu zjištěné závady na uložení přední nápravy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obě kritéria.</w:t>
      </w:r>
    </w:p>
    <w:p>
      <w:pPr>
        <w:pStyle w:val="P23"/>
        <w:framePr w:w="10710" w:h="340" w:hRule="exact" w:wrap="none" w:vAnchor="page" w:hAnchor="margin" w:x="28" w:y="8209"/>
        <w:rPr>
          <w:rStyle w:val="C18"/>
          <w:rtl w:val="0"/>
        </w:rPr>
      </w:pPr>
      <w:r>
        <w:rPr>
          <w:rStyle w:val="C18"/>
          <w:rtl w:val="0"/>
        </w:rPr>
        <w:t>Diagnostika tlumičů, pérování a stabilizátorů náprav osobních vozidel</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Diagnostikovat účinost tlumičů a provést výměnu tlumiče zadní nápravy</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 a 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Provést výměnu vzpěry Mc Pherson včetně demontáže pružiny</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 a ústní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c) Provést kontrolu uložení stabilizátoru přední nápravy a vyměnit vadný díl určený autorizovanou osobou</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Praktické předvedení a 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Diagnostika a oprava řízení osobních vozidel</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a) Provést diagnostiku elektronického stabilizačního systému vozidla</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 a ústní ověření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b) Provést kontrolu převodky řízení a výměnu vadného dílu</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Praktické předvedení a ústní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c) Provést kontrolu vůlí v čepech řízení a jejich výměnu</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 a ústní ověření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podvozkových systémů osobních automobilů, 13.6.2026 14:06:27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brzdové soustavy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zkoušky brzdové soustavy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diagnostiku brzdové soustavy vozidla na válcové zkušebně brzd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kontrolu vlastností brzdové kapaliny, její výměnu a odvzdušnění soustavy na vozidle s ABS</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kontrolu, výměnu a seřízení lanovodů ruční brzdy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Oprava kolových brzd osobních vozidel</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Provést opravu kotoučové brzdy přední nápravy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Provést opravu bubnové brzdy zadní nápravy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Provést kontrolu elektronické parkovací brzdy včetně kalibrace</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Měření a seřizování geometrie osobních vozidel</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Provést diagnostiku geometrie náprav včetně úkonů před vlastním měřením</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Provést seřízení geometrie vozidla</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 a ústní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Popsat princip činnosti systému ACC a provést nastavení</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a ústní ověření</w:t>
      </w:r>
    </w:p>
    <w:p>
      <w:pPr>
        <w:pStyle w:val="P32"/>
        <w:framePr w:w="10710" w:h="248" w:hRule="exact" w:wrap="none" w:vAnchor="page" w:hAnchor="margin" w:x="28" w:y="10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podvozkových systémů osobních automobilů, 13.6.2026 14:06:27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https://nsp.cz/jednotka-prace/mechanik-opravar-motorovy#zdravotni-zpusobilost).</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předložení platného oprávnění k řízení vozidel skupiny „B“.</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7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7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7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7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7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může autorizovaná osoba požadovat po uchazeči ústní upřesnění odpovědí.</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pStyle w:val="P33"/>
        <w:framePr w:w="10766" w:h="1837" w:hRule="exact" w:wrap="none" w:vAnchor="page" w:hAnchor="margin" w:x="0" w:y="10477"/>
        <w:rPr>
          <w:rStyle w:val="C3"/>
          <w:rtl w:val="0"/>
        </w:rPr>
      </w:pPr>
    </w:p>
    <w:p>
      <w:pPr>
        <w:pStyle w:val="P35"/>
        <w:framePr w:w="10710" w:h="340" w:hRule="exact" w:wrap="none" w:vAnchor="page" w:hAnchor="margin" w:x="28" w:y="10477"/>
        <w:rPr>
          <w:rStyle w:val="C25"/>
          <w:rtl w:val="0"/>
        </w:rPr>
      </w:pPr>
      <w:r>
        <w:rPr>
          <w:rStyle w:val="C25"/>
          <w:rtl w:val="0"/>
        </w:rPr>
        <w:t>Výsledné hodnocení</w:t>
      </w:r>
    </w:p>
    <w:p>
      <w:pPr>
        <w:keepNext w:val="0"/>
        <w:keepLines w:val="0"/>
        <w:framePr w:w="10766" w:h="1497" w:hRule="exact" w:wrap="none" w:vAnchor="page" w:hAnchor="margin" w:x="0" w:y="108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541"/>
        <w:rPr>
          <w:rStyle w:val="C3"/>
          <w:rtl w:val="0"/>
        </w:rPr>
      </w:pPr>
    </w:p>
    <w:p>
      <w:pPr>
        <w:pStyle w:val="P35"/>
        <w:framePr w:w="10710" w:h="340" w:hRule="exact" w:wrap="none" w:vAnchor="page" w:hAnchor="margin" w:x="28" w:y="12541"/>
        <w:rPr>
          <w:rStyle w:val="C25"/>
          <w:rtl w:val="0"/>
        </w:rPr>
      </w:pPr>
      <w:r>
        <w:rPr>
          <w:rStyle w:val="C25"/>
          <w:rtl w:val="0"/>
        </w:rPr>
        <w:t>Počet zkoušejících</w:t>
      </w:r>
    </w:p>
    <w:p>
      <w:pPr>
        <w:keepNext w:val="0"/>
        <w:keepLines w:val="0"/>
        <w:framePr w:w="10766" w:h="1036" w:hRule="exact" w:wrap="none" w:vAnchor="page" w:hAnchor="margin" w:x="0" w:y="128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podvozkových systémů osobních automobilů, 13.6.2026 14:06:27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opravárenství osobních automobilů nebo ve funkci učitele odborného výcviku nebo praktického vyučování v oblasti oprav osobních automobilů.</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opravárenství osobních automobilů nebo ve funkci učitele odborného výcviku nebo praktického vyučování v oblasti oprav osobních automobilů.</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zaměřené na konstrukci motorových vozidel a alespoň 5 let odborné praxe v opravárenství osobních automobilů nebo ve funkci učitele odborných předmětů nebo odborného výcviku nebo praktického vyučování v oblasti oprav osobních automobilů.</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23-100-H Mechanik/mechanička podvozkových systémů osobních automobilů + střední vzdělání s maturitní zkouškou a alespoň 5 let odborné praxe v opravárenství osobních automobilů.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podvozkových systémů osobních automobilů, 13.6.2026 14:06:27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materiální a technické zázemí:</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vozidel</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nebo učebna s PC a přístupen k internetu</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Příručka pro servis, údržbu a opravy osobních vozidel v elektronické nebo tištěné podobě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nebo tištěný katalog náhradních dílů</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osobního automobilu pro záznam servisní prohlídky vozidla</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 kotoučovými a bubnovými brzdami a mechanickým ovládáním parkovací brzdy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 elektronickou parkovací brzdou</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se systémem ABS a ACC</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kontrolu a měření hydraulického systému řízení, pneumatického pérování a brzd</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podvozků osobních vozidel</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a měření geometrie osobního automobilu</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určené k provádění demontáže podvozků osobních vozidel</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Válcová zkušebna brzd osobních vozidel</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Zkušebna tlumičů osobních vozidel</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Tester brzdové kapaliny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výměnu brzdové kapaliny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vůlí podvozkových částí osobního vozidla</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komunikaci s řídicími jednotkami osobního vozidla</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799"/>
        <w:rPr>
          <w:rStyle w:val="C3"/>
          <w:rtl w:val="0"/>
        </w:rPr>
      </w:pPr>
    </w:p>
    <w:p>
      <w:pPr>
        <w:pStyle w:val="P35"/>
        <w:framePr w:w="10710" w:h="340" w:hRule="exact" w:wrap="none" w:vAnchor="page" w:hAnchor="margin" w:x="28" w:y="10799"/>
        <w:rPr>
          <w:rStyle w:val="C25"/>
          <w:rtl w:val="0"/>
        </w:rPr>
      </w:pPr>
      <w:r>
        <w:rPr>
          <w:rStyle w:val="C25"/>
          <w:rtl w:val="0"/>
        </w:rPr>
        <w:t>Doba přípravy na zkoušku</w:t>
      </w:r>
    </w:p>
    <w:p>
      <w:pPr>
        <w:keepNext w:val="0"/>
        <w:keepLines w:val="0"/>
        <w:framePr w:w="10766" w:h="806" w:hRule="exact" w:wrap="none" w:vAnchor="page" w:hAnchor="margin" w:x="0" w:y="11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2172"/>
        <w:rPr>
          <w:rStyle w:val="C3"/>
          <w:rtl w:val="0"/>
        </w:rPr>
      </w:pPr>
    </w:p>
    <w:p>
      <w:pPr>
        <w:pStyle w:val="P35"/>
        <w:framePr w:w="10710" w:h="340" w:hRule="exact" w:wrap="none" w:vAnchor="page" w:hAnchor="margin" w:x="28" w:y="12172"/>
        <w:rPr>
          <w:rStyle w:val="C25"/>
          <w:rtl w:val="0"/>
        </w:rPr>
      </w:pPr>
      <w:r>
        <w:rPr>
          <w:rStyle w:val="C25"/>
          <w:rtl w:val="0"/>
        </w:rPr>
        <w:t>Doba pro vykonání zkoušky</w:t>
      </w:r>
    </w:p>
    <w:p>
      <w:pPr>
        <w:keepNext w:val="0"/>
        <w:keepLines w:val="0"/>
        <w:framePr w:w="10766" w:h="1276" w:hRule="exact" w:wrap="none" w:vAnchor="page" w:hAnchor="margin" w:x="0" w:y="12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12 hodin (hodinou se rozumí 60 minut). </w:t>
      </w:r>
    </w:p>
    <w:p>
      <w:pPr>
        <w:keepNext w:val="0"/>
        <w:keepLines w:val="0"/>
        <w:framePr w:w="10766" w:h="1276" w:hRule="exact" w:wrap="none" w:vAnchor="page" w:hAnchor="margin" w:x="0" w:y="12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180 minut.</w:t>
      </w:r>
    </w:p>
    <w:p>
      <w:pPr>
        <w:keepNext w:val="0"/>
        <w:keepLines w:val="0"/>
        <w:framePr w:w="10766" w:h="1276" w:hRule="exact" w:wrap="none" w:vAnchor="page" w:hAnchor="margin" w:x="0" w:y="12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Mechanik/mechanička podvozkových systémů osobních automobilů, 13.6.2026 14:06:27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Renault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Technik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podvozkových systémů osobních automobilů, 13.6.2026 14:06:27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5743B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DC5A6C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216231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