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D4F28B9" Type="http://schemas.openxmlformats.org/officeDocument/2006/relationships/officeDocument" Target="/word/document.xml" /><Relationship Id="coreRD4F28B9" Type="http://schemas.openxmlformats.org/package/2006/relationships/metadata/core-properties" Target="/docProps/core.xml" /><Relationship Id="customRD4F28B9"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Pracovník zařízení pro ochranu vod (kód: 16-011-H)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životního prostředí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Ekologie a ochrana životního prostředí (kód: 16)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Pracovník zařízení pro ochranu vod</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požadavcích na ochranu vod</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Měření veličin, množství, kvality a znečišťování vod</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Předúprava a způsoby čištění odpadních vod</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Obsluha a údržba zařízení pro úpravu vod a pro čištění odpadních vod</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Nakládání s odpady ze zařízení na ochranu vod</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Shromažďování dat k vedení dokumentace a evidence k zařízení na ochranu vod</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Dodržování požadavků na bezpečnost práce v zařízení pro ochranu vod</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7"/>
        <w:framePr w:w="8788" w:h="340" w:hRule="exact" w:wrap="none" w:vAnchor="page" w:hAnchor="margin" w:x="28" w:y="8480"/>
        <w:rPr>
          <w:rStyle w:val="C8"/>
          <w:rtl w:val="0"/>
        </w:rPr>
      </w:pPr>
      <w:r>
        <w:rPr>
          <w:rStyle w:val="C8"/>
          <w:rtl w:val="0"/>
        </w:rPr>
        <w:t>Platnost standardu</w:t>
      </w:r>
    </w:p>
    <w:p>
      <w:pPr>
        <w:pStyle w:val="P20"/>
        <w:framePr w:w="4283" w:h="248" w:hRule="exact" w:wrap="none" w:vAnchor="page" w:hAnchor="margin" w:x="28" w:y="8820"/>
        <w:rPr>
          <w:rStyle w:val="C15"/>
          <w:rtl w:val="0"/>
        </w:rPr>
      </w:pPr>
      <w:r>
        <w:rPr>
          <w:rStyle w:val="C15"/>
          <w:rtl w:val="0"/>
        </w:rPr>
        <w:t>Standard je platný od: 19.06.2020 do: 20.10.2022</w:t>
      </w:r>
    </w:p>
    <w:p>
      <w:pPr>
        <w:pStyle w:val="P21"/>
        <w:framePr w:w="7654" w:h="331" w:hRule="exact" w:wrap="none" w:vAnchor="page" w:hAnchor="margin" w:x="28" w:y="15940"/>
        <w:rPr>
          <w:rStyle w:val="C16"/>
          <w:rtl w:val="0"/>
        </w:rPr>
      </w:pPr>
      <w:r>
        <w:rPr>
          <w:rStyle w:val="C16"/>
          <w:rtl w:val="0"/>
        </w:rPr>
        <w:t>Pracovník zařízení pro ochranu vod, 13.9.2026 18:37:35</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požadavcích na ochranu vod</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Vysvětlit základní pojmy zákona o vodách: povrchové a podzemní vody, vodní zdroj, norma environmentální kvality, odpadní vody</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Písemné a ústní ověření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Vybrat z předloženého seznamu nebezpečné látky a zvlášť nebezpečné látky, které mohou ohrozit jakost vod</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Praktické předvedení a ústní ověření</w:t>
      </w:r>
    </w:p>
    <w:p>
      <w:pPr>
        <w:pStyle w:val="P12"/>
        <w:framePr w:w="6710" w:h="607" w:hRule="exact" w:wrap="none" w:vAnchor="page" w:hAnchor="margin" w:x="45" w:y="4741"/>
        <w:rPr>
          <w:rStyle w:val="C3"/>
          <w:rtl w:val="0"/>
        </w:rPr>
      </w:pPr>
    </w:p>
    <w:p>
      <w:pPr>
        <w:pStyle w:val="P13"/>
        <w:framePr w:w="6658" w:h="480" w:hRule="exact" w:wrap="none" w:vAnchor="page" w:hAnchor="margin" w:x="71" w:y="4797"/>
        <w:rPr>
          <w:rStyle w:val="C11"/>
          <w:rtl w:val="0"/>
        </w:rPr>
      </w:pPr>
      <w:r>
        <w:rPr>
          <w:rStyle w:val="C11"/>
          <w:rtl w:val="0"/>
        </w:rPr>
        <w:t>c) Uvést typy znečištění vod a příklady zdrojů znečišťování vod v různých výrobních procesech, např. při výrobě kovů, v potravinářském průmyslu</w:t>
      </w:r>
    </w:p>
    <w:p>
      <w:pPr>
        <w:pStyle w:val="P28"/>
        <w:framePr w:w="3921" w:h="607" w:hRule="exact" w:wrap="none" w:vAnchor="page" w:hAnchor="margin" w:x="6800" w:y="4741"/>
        <w:rPr>
          <w:rStyle w:val="C3"/>
          <w:rtl w:val="0"/>
        </w:rPr>
      </w:pPr>
    </w:p>
    <w:p>
      <w:pPr>
        <w:pStyle w:val="P29"/>
        <w:framePr w:w="3839" w:h="480" w:hRule="exact" w:wrap="none" w:vAnchor="page" w:hAnchor="margin" w:x="6856" w:y="4797"/>
        <w:rPr>
          <w:rStyle w:val="C21"/>
          <w:rtl w:val="0"/>
        </w:rPr>
      </w:pPr>
      <w:r>
        <w:rPr>
          <w:rStyle w:val="C21"/>
          <w:rtl w:val="0"/>
        </w:rPr>
        <w:t>Ústní ověření</w:t>
      </w:r>
    </w:p>
    <w:p>
      <w:pPr>
        <w:pStyle w:val="P16"/>
        <w:framePr w:w="6710" w:h="376" w:hRule="exact" w:wrap="none" w:vAnchor="page" w:hAnchor="margin" w:x="45" w:y="5348"/>
        <w:rPr>
          <w:rStyle w:val="C3"/>
          <w:rtl w:val="0"/>
        </w:rPr>
      </w:pPr>
    </w:p>
    <w:p>
      <w:pPr>
        <w:pStyle w:val="P17"/>
        <w:framePr w:w="6658" w:h="249" w:hRule="exact" w:wrap="none" w:vAnchor="page" w:hAnchor="margin" w:x="71" w:y="5404"/>
        <w:rPr>
          <w:rStyle w:val="C13"/>
          <w:rtl w:val="0"/>
        </w:rPr>
      </w:pPr>
      <w:r>
        <w:rPr>
          <w:rStyle w:val="C13"/>
          <w:rtl w:val="0"/>
        </w:rPr>
        <w:t>d) Uvést rozdíly v požadavcích na kvalitu pitné, užitkové a provozní vody</w:t>
      </w:r>
    </w:p>
    <w:p>
      <w:pPr>
        <w:pStyle w:val="P30"/>
        <w:framePr w:w="3921" w:h="376" w:hRule="exact" w:wrap="none" w:vAnchor="page" w:hAnchor="margin" w:x="6800" w:y="5348"/>
        <w:rPr>
          <w:rStyle w:val="C3"/>
          <w:rtl w:val="0"/>
        </w:rPr>
      </w:pPr>
    </w:p>
    <w:p>
      <w:pPr>
        <w:pStyle w:val="P31"/>
        <w:framePr w:w="3839" w:h="249" w:hRule="exact" w:wrap="none" w:vAnchor="page" w:hAnchor="margin" w:x="6856" w:y="5404"/>
        <w:rPr>
          <w:rStyle w:val="C22"/>
          <w:rtl w:val="0"/>
        </w:rPr>
      </w:pPr>
      <w:r>
        <w:rPr>
          <w:rStyle w:val="C22"/>
          <w:rtl w:val="0"/>
        </w:rPr>
        <w:t>Ústní ověření</w:t>
      </w:r>
    </w:p>
    <w:p>
      <w:pPr>
        <w:pStyle w:val="P12"/>
        <w:framePr w:w="6710" w:h="831" w:hRule="exact" w:wrap="none" w:vAnchor="page" w:hAnchor="margin" w:x="45" w:y="5724"/>
        <w:rPr>
          <w:rStyle w:val="C3"/>
          <w:rtl w:val="0"/>
        </w:rPr>
      </w:pPr>
    </w:p>
    <w:p>
      <w:pPr>
        <w:pStyle w:val="P13"/>
        <w:framePr w:w="6658" w:h="704" w:hRule="exact" w:wrap="none" w:vAnchor="page" w:hAnchor="margin" w:x="71" w:y="5780"/>
        <w:rPr>
          <w:rStyle w:val="C11"/>
          <w:rtl w:val="0"/>
        </w:rPr>
      </w:pPr>
      <w:r>
        <w:rPr>
          <w:rStyle w:val="C11"/>
          <w:rtl w:val="0"/>
        </w:rPr>
        <w:t>e) Uvést, které látky se nemají nebo nesmějí vypouštět do kanalizace, a jak se toto omezení projeví v předpisech přijatých organizací, např. pravidla pro mytí dopravních prostředků</w:t>
      </w:r>
    </w:p>
    <w:p>
      <w:pPr>
        <w:pStyle w:val="P28"/>
        <w:framePr w:w="3921" w:h="831" w:hRule="exact" w:wrap="none" w:vAnchor="page" w:hAnchor="margin" w:x="6800" w:y="5724"/>
        <w:rPr>
          <w:rStyle w:val="C3"/>
          <w:rtl w:val="0"/>
        </w:rPr>
      </w:pPr>
    </w:p>
    <w:p>
      <w:pPr>
        <w:pStyle w:val="P29"/>
        <w:framePr w:w="3839" w:h="704" w:hRule="exact" w:wrap="none" w:vAnchor="page" w:hAnchor="margin" w:x="6856" w:y="5780"/>
        <w:rPr>
          <w:rStyle w:val="C21"/>
          <w:rtl w:val="0"/>
        </w:rPr>
      </w:pPr>
      <w:r>
        <w:rPr>
          <w:rStyle w:val="C21"/>
          <w:rtl w:val="0"/>
        </w:rPr>
        <w:t>Ústní ověření</w:t>
      </w:r>
    </w:p>
    <w:p>
      <w:pPr>
        <w:pStyle w:val="P32"/>
        <w:framePr w:w="10710" w:h="248" w:hRule="exact" w:wrap="none" w:vAnchor="page" w:hAnchor="margin" w:x="28" w:y="6669"/>
        <w:rPr>
          <w:rStyle w:val="C23"/>
          <w:rtl w:val="0"/>
        </w:rPr>
      </w:pPr>
      <w:r>
        <w:rPr>
          <w:rStyle w:val="C23"/>
          <w:rtl w:val="0"/>
        </w:rPr>
        <w:t>Je třeba splnit všechna kritéria.</w:t>
      </w:r>
    </w:p>
    <w:p>
      <w:pPr>
        <w:pStyle w:val="P23"/>
        <w:framePr w:w="10710" w:h="340" w:hRule="exact" w:wrap="none" w:vAnchor="page" w:hAnchor="margin" w:x="28" w:y="7104"/>
        <w:rPr>
          <w:rStyle w:val="C18"/>
          <w:rtl w:val="0"/>
        </w:rPr>
      </w:pPr>
      <w:r>
        <w:rPr>
          <w:rStyle w:val="C18"/>
          <w:rtl w:val="0"/>
        </w:rPr>
        <w:t>Měření veličin, množství, kvality a znečišťování vod</w:t>
      </w:r>
    </w:p>
    <w:p>
      <w:pPr>
        <w:pStyle w:val="P24"/>
        <w:framePr w:w="6713" w:h="376" w:hRule="exact" w:wrap="none" w:vAnchor="page" w:hAnchor="margin" w:x="45" w:y="7543"/>
        <w:rPr>
          <w:rStyle w:val="C3"/>
          <w:rtl w:val="0"/>
        </w:rPr>
      </w:pPr>
    </w:p>
    <w:p>
      <w:pPr>
        <w:pStyle w:val="P25"/>
        <w:framePr w:w="6661" w:h="249" w:hRule="exact" w:wrap="none" w:vAnchor="page" w:hAnchor="margin" w:x="71" w:y="7614"/>
        <w:rPr>
          <w:rStyle w:val="C19"/>
          <w:rtl w:val="0"/>
        </w:rPr>
      </w:pPr>
      <w:r>
        <w:rPr>
          <w:rStyle w:val="C19"/>
          <w:rtl w:val="0"/>
        </w:rPr>
        <w:t>Kritéria hodnocení</w:t>
      </w:r>
    </w:p>
    <w:p>
      <w:pPr>
        <w:pStyle w:val="P26"/>
        <w:framePr w:w="3918" w:h="376" w:hRule="exact" w:wrap="none" w:vAnchor="page" w:hAnchor="margin" w:x="6803" w:y="7543"/>
        <w:rPr>
          <w:rStyle w:val="C3"/>
          <w:rtl w:val="0"/>
        </w:rPr>
      </w:pPr>
    </w:p>
    <w:p>
      <w:pPr>
        <w:pStyle w:val="P27"/>
        <w:framePr w:w="3836" w:h="249" w:hRule="exact" w:wrap="none" w:vAnchor="page" w:hAnchor="margin" w:x="6859" w:y="7614"/>
        <w:rPr>
          <w:rStyle w:val="C20"/>
          <w:rtl w:val="0"/>
        </w:rPr>
      </w:pPr>
      <w:r>
        <w:rPr>
          <w:rStyle w:val="C20"/>
          <w:rtl w:val="0"/>
        </w:rPr>
        <w:t>Způsoby ověření</w:t>
      </w:r>
    </w:p>
    <w:p>
      <w:pPr>
        <w:pStyle w:val="P12"/>
        <w:framePr w:w="6710" w:h="607" w:hRule="exact" w:wrap="none" w:vAnchor="page" w:hAnchor="margin" w:x="45" w:y="7920"/>
        <w:rPr>
          <w:rStyle w:val="C3"/>
          <w:rtl w:val="0"/>
        </w:rPr>
      </w:pPr>
    </w:p>
    <w:p>
      <w:pPr>
        <w:pStyle w:val="P13"/>
        <w:framePr w:w="6658" w:h="480" w:hRule="exact" w:wrap="none" w:vAnchor="page" w:hAnchor="margin" w:x="71" w:y="7976"/>
        <w:rPr>
          <w:rStyle w:val="C11"/>
          <w:rtl w:val="0"/>
        </w:rPr>
      </w:pPr>
      <w:r>
        <w:rPr>
          <w:rStyle w:val="C11"/>
          <w:rtl w:val="0"/>
        </w:rPr>
        <w:t>a) Uvést účel požadavků na měřené veličiny u odpadních vod vypouštěných do vod povrchových nebo podzemních</w:t>
      </w:r>
    </w:p>
    <w:p>
      <w:pPr>
        <w:pStyle w:val="P28"/>
        <w:framePr w:w="3921" w:h="607" w:hRule="exact" w:wrap="none" w:vAnchor="page" w:hAnchor="margin" w:x="6800" w:y="7920"/>
        <w:rPr>
          <w:rStyle w:val="C3"/>
          <w:rtl w:val="0"/>
        </w:rPr>
      </w:pPr>
    </w:p>
    <w:p>
      <w:pPr>
        <w:pStyle w:val="P29"/>
        <w:framePr w:w="3839" w:h="480" w:hRule="exact" w:wrap="none" w:vAnchor="page" w:hAnchor="margin" w:x="6856" w:y="7976"/>
        <w:rPr>
          <w:rStyle w:val="C21"/>
          <w:rtl w:val="0"/>
        </w:rPr>
      </w:pPr>
      <w:r>
        <w:rPr>
          <w:rStyle w:val="C21"/>
          <w:rtl w:val="0"/>
        </w:rPr>
        <w:t>Písemné a ústní ověření</w:t>
      </w:r>
    </w:p>
    <w:p>
      <w:pPr>
        <w:pStyle w:val="P16"/>
        <w:framePr w:w="6710" w:h="607" w:hRule="exact" w:wrap="none" w:vAnchor="page" w:hAnchor="margin" w:x="45" w:y="8527"/>
        <w:rPr>
          <w:rStyle w:val="C3"/>
          <w:rtl w:val="0"/>
        </w:rPr>
      </w:pPr>
    </w:p>
    <w:p>
      <w:pPr>
        <w:pStyle w:val="P17"/>
        <w:framePr w:w="6658" w:h="480" w:hRule="exact" w:wrap="none" w:vAnchor="page" w:hAnchor="margin" w:x="71" w:y="8583"/>
        <w:rPr>
          <w:rStyle w:val="C13"/>
          <w:rtl w:val="0"/>
        </w:rPr>
      </w:pPr>
      <w:r>
        <w:rPr>
          <w:rStyle w:val="C13"/>
          <w:rtl w:val="0"/>
        </w:rPr>
        <w:t>b) Uvést požadavky na údržbu odběrných míst a osoby, které mohou provádět kontrolní odběr pro potřeby původce</w:t>
      </w:r>
    </w:p>
    <w:p>
      <w:pPr>
        <w:pStyle w:val="P30"/>
        <w:framePr w:w="3921" w:h="607" w:hRule="exact" w:wrap="none" w:vAnchor="page" w:hAnchor="margin" w:x="6800" w:y="8527"/>
        <w:rPr>
          <w:rStyle w:val="C3"/>
          <w:rtl w:val="0"/>
        </w:rPr>
      </w:pPr>
    </w:p>
    <w:p>
      <w:pPr>
        <w:pStyle w:val="P31"/>
        <w:framePr w:w="3839" w:h="480" w:hRule="exact" w:wrap="none" w:vAnchor="page" w:hAnchor="margin" w:x="6856" w:y="8583"/>
        <w:rPr>
          <w:rStyle w:val="C22"/>
          <w:rtl w:val="0"/>
        </w:rPr>
      </w:pPr>
      <w:r>
        <w:rPr>
          <w:rStyle w:val="C22"/>
          <w:rtl w:val="0"/>
        </w:rPr>
        <w:t>Ústní ověření</w:t>
      </w:r>
    </w:p>
    <w:p>
      <w:pPr>
        <w:pStyle w:val="P12"/>
        <w:framePr w:w="6710" w:h="376" w:hRule="exact" w:wrap="none" w:vAnchor="page" w:hAnchor="margin" w:x="45" w:y="9133"/>
        <w:rPr>
          <w:rStyle w:val="C3"/>
          <w:rtl w:val="0"/>
        </w:rPr>
      </w:pPr>
    </w:p>
    <w:p>
      <w:pPr>
        <w:pStyle w:val="P13"/>
        <w:framePr w:w="6658" w:h="249" w:hRule="exact" w:wrap="none" w:vAnchor="page" w:hAnchor="margin" w:x="71" w:y="9189"/>
        <w:rPr>
          <w:rStyle w:val="C11"/>
          <w:rtl w:val="0"/>
        </w:rPr>
      </w:pPr>
      <w:r>
        <w:rPr>
          <w:rStyle w:val="C11"/>
          <w:rtl w:val="0"/>
        </w:rPr>
        <w:t>c) Vysvětlit pojmy: stanovená měřidla, etalony a kalibrace</w:t>
      </w:r>
    </w:p>
    <w:p>
      <w:pPr>
        <w:pStyle w:val="P28"/>
        <w:framePr w:w="3921" w:h="376" w:hRule="exact" w:wrap="none" w:vAnchor="page" w:hAnchor="margin" w:x="6800" w:y="9133"/>
        <w:rPr>
          <w:rStyle w:val="C3"/>
          <w:rtl w:val="0"/>
        </w:rPr>
      </w:pPr>
    </w:p>
    <w:p>
      <w:pPr>
        <w:pStyle w:val="P29"/>
        <w:framePr w:w="3839" w:h="249" w:hRule="exact" w:wrap="none" w:vAnchor="page" w:hAnchor="margin" w:x="6856" w:y="9189"/>
        <w:rPr>
          <w:rStyle w:val="C21"/>
          <w:rtl w:val="0"/>
        </w:rPr>
      </w:pPr>
      <w:r>
        <w:rPr>
          <w:rStyle w:val="C21"/>
          <w:rtl w:val="0"/>
        </w:rPr>
        <w:t>Ústní ověření</w:t>
      </w:r>
    </w:p>
    <w:p>
      <w:pPr>
        <w:pStyle w:val="P16"/>
        <w:framePr w:w="6710" w:h="376" w:hRule="exact" w:wrap="none" w:vAnchor="page" w:hAnchor="margin" w:x="45" w:y="9510"/>
        <w:rPr>
          <w:rStyle w:val="C3"/>
          <w:rtl w:val="0"/>
        </w:rPr>
      </w:pPr>
    </w:p>
    <w:p>
      <w:pPr>
        <w:pStyle w:val="P17"/>
        <w:framePr w:w="6658" w:h="249" w:hRule="exact" w:wrap="none" w:vAnchor="page" w:hAnchor="margin" w:x="71" w:y="9566"/>
        <w:rPr>
          <w:rStyle w:val="C13"/>
          <w:rtl w:val="0"/>
        </w:rPr>
      </w:pPr>
      <w:r>
        <w:rPr>
          <w:rStyle w:val="C13"/>
          <w:rtl w:val="0"/>
        </w:rPr>
        <w:t>d) Popsat proces sledování spotřeby teplé a studené vody</w:t>
      </w:r>
    </w:p>
    <w:p>
      <w:pPr>
        <w:pStyle w:val="P30"/>
        <w:framePr w:w="3921" w:h="376" w:hRule="exact" w:wrap="none" w:vAnchor="page" w:hAnchor="margin" w:x="6800" w:y="9510"/>
        <w:rPr>
          <w:rStyle w:val="C3"/>
          <w:rtl w:val="0"/>
        </w:rPr>
      </w:pPr>
    </w:p>
    <w:p>
      <w:pPr>
        <w:pStyle w:val="P31"/>
        <w:framePr w:w="3839" w:h="249" w:hRule="exact" w:wrap="none" w:vAnchor="page" w:hAnchor="margin" w:x="6856" w:y="9566"/>
        <w:rPr>
          <w:rStyle w:val="C22"/>
          <w:rtl w:val="0"/>
        </w:rPr>
      </w:pPr>
      <w:r>
        <w:rPr>
          <w:rStyle w:val="C22"/>
          <w:rtl w:val="0"/>
        </w:rPr>
        <w:t>Ústní ověření</w:t>
      </w:r>
    </w:p>
    <w:p>
      <w:pPr>
        <w:pStyle w:val="P12"/>
        <w:framePr w:w="6710" w:h="376" w:hRule="exact" w:wrap="none" w:vAnchor="page" w:hAnchor="margin" w:x="45" w:y="9886"/>
        <w:rPr>
          <w:rStyle w:val="C3"/>
          <w:rtl w:val="0"/>
        </w:rPr>
      </w:pPr>
    </w:p>
    <w:p>
      <w:pPr>
        <w:pStyle w:val="P13"/>
        <w:framePr w:w="6658" w:h="249" w:hRule="exact" w:wrap="none" w:vAnchor="page" w:hAnchor="margin" w:x="71" w:y="9942"/>
        <w:rPr>
          <w:rStyle w:val="C11"/>
          <w:rtl w:val="0"/>
        </w:rPr>
      </w:pPr>
      <w:r>
        <w:rPr>
          <w:rStyle w:val="C11"/>
          <w:rtl w:val="0"/>
        </w:rPr>
        <w:t>e) Odebrat vzorek a provést záznam do provozního deníku k odběru vzorků</w:t>
      </w:r>
    </w:p>
    <w:p>
      <w:pPr>
        <w:pStyle w:val="P28"/>
        <w:framePr w:w="3921" w:h="376" w:hRule="exact" w:wrap="none" w:vAnchor="page" w:hAnchor="margin" w:x="6800" w:y="9886"/>
        <w:rPr>
          <w:rStyle w:val="C3"/>
          <w:rtl w:val="0"/>
        </w:rPr>
      </w:pPr>
    </w:p>
    <w:p>
      <w:pPr>
        <w:pStyle w:val="P29"/>
        <w:framePr w:w="3839" w:h="249" w:hRule="exact" w:wrap="none" w:vAnchor="page" w:hAnchor="margin" w:x="6856" w:y="9942"/>
        <w:rPr>
          <w:rStyle w:val="C21"/>
          <w:rtl w:val="0"/>
        </w:rPr>
      </w:pPr>
      <w:r>
        <w:rPr>
          <w:rStyle w:val="C21"/>
          <w:rtl w:val="0"/>
        </w:rPr>
        <w:t>Praktické předvedení</w:t>
      </w:r>
    </w:p>
    <w:p>
      <w:pPr>
        <w:pStyle w:val="P16"/>
        <w:framePr w:w="6710" w:h="376" w:hRule="exact" w:wrap="none" w:vAnchor="page" w:hAnchor="margin" w:x="45" w:y="10262"/>
        <w:rPr>
          <w:rStyle w:val="C3"/>
          <w:rtl w:val="0"/>
        </w:rPr>
      </w:pPr>
    </w:p>
    <w:p>
      <w:pPr>
        <w:pStyle w:val="P17"/>
        <w:framePr w:w="6658" w:h="249" w:hRule="exact" w:wrap="none" w:vAnchor="page" w:hAnchor="margin" w:x="71" w:y="10318"/>
        <w:rPr>
          <w:rStyle w:val="C13"/>
          <w:rtl w:val="0"/>
        </w:rPr>
      </w:pPr>
      <w:r>
        <w:rPr>
          <w:rStyle w:val="C13"/>
          <w:rtl w:val="0"/>
        </w:rPr>
        <w:t>f) Uvést vlastnosti vody, které jsou zjistitelné smysly člověka</w:t>
      </w:r>
    </w:p>
    <w:p>
      <w:pPr>
        <w:pStyle w:val="P30"/>
        <w:framePr w:w="3921" w:h="376" w:hRule="exact" w:wrap="none" w:vAnchor="page" w:hAnchor="margin" w:x="6800" w:y="10262"/>
        <w:rPr>
          <w:rStyle w:val="C3"/>
          <w:rtl w:val="0"/>
        </w:rPr>
      </w:pPr>
    </w:p>
    <w:p>
      <w:pPr>
        <w:pStyle w:val="P31"/>
        <w:framePr w:w="3839" w:h="249" w:hRule="exact" w:wrap="none" w:vAnchor="page" w:hAnchor="margin" w:x="6856" w:y="10318"/>
        <w:rPr>
          <w:rStyle w:val="C22"/>
          <w:rtl w:val="0"/>
        </w:rPr>
      </w:pPr>
      <w:r>
        <w:rPr>
          <w:rStyle w:val="C22"/>
          <w:rtl w:val="0"/>
        </w:rPr>
        <w:t>Ústní ověření</w:t>
      </w:r>
    </w:p>
    <w:p>
      <w:pPr>
        <w:pStyle w:val="P12"/>
        <w:framePr w:w="6710" w:h="607" w:hRule="exact" w:wrap="none" w:vAnchor="page" w:hAnchor="margin" w:x="45" w:y="10638"/>
        <w:rPr>
          <w:rStyle w:val="C3"/>
          <w:rtl w:val="0"/>
        </w:rPr>
      </w:pPr>
    </w:p>
    <w:p>
      <w:pPr>
        <w:pStyle w:val="P13"/>
        <w:framePr w:w="6658" w:h="480" w:hRule="exact" w:wrap="none" w:vAnchor="page" w:hAnchor="margin" w:x="71" w:y="10694"/>
        <w:rPr>
          <w:rStyle w:val="C11"/>
          <w:rtl w:val="0"/>
        </w:rPr>
      </w:pPr>
      <w:r>
        <w:rPr>
          <w:rStyle w:val="C11"/>
          <w:rtl w:val="0"/>
        </w:rPr>
        <w:t>g) U odebraného vzorku změřit pH, teplotu, měrnou vodivost vody pomocí přenosného analytického přístroje s použitím návodu k přístroji</w:t>
      </w:r>
    </w:p>
    <w:p>
      <w:pPr>
        <w:pStyle w:val="P28"/>
        <w:framePr w:w="3921" w:h="607" w:hRule="exact" w:wrap="none" w:vAnchor="page" w:hAnchor="margin" w:x="6800" w:y="10638"/>
        <w:rPr>
          <w:rStyle w:val="C3"/>
          <w:rtl w:val="0"/>
        </w:rPr>
      </w:pPr>
    </w:p>
    <w:p>
      <w:pPr>
        <w:pStyle w:val="P29"/>
        <w:framePr w:w="3839" w:h="480" w:hRule="exact" w:wrap="none" w:vAnchor="page" w:hAnchor="margin" w:x="6856" w:y="10694"/>
        <w:rPr>
          <w:rStyle w:val="C21"/>
          <w:rtl w:val="0"/>
        </w:rPr>
      </w:pPr>
      <w:r>
        <w:rPr>
          <w:rStyle w:val="C21"/>
          <w:rtl w:val="0"/>
        </w:rPr>
        <w:t>Praktické předvedení a ústní ověření</w:t>
      </w:r>
    </w:p>
    <w:p>
      <w:pPr>
        <w:pStyle w:val="P32"/>
        <w:framePr w:w="10710" w:h="248" w:hRule="exact" w:wrap="none" w:vAnchor="page" w:hAnchor="margin" w:x="28" w:y="1135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Pracovník zařízení pro ochranu vod, 13.9.2026 18:37:35</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Předúprava a způsoby čištění odpadních vod</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Vysvětlit pojmy koagulant a flokulant a vybrat z předloženého souboru vzorků materiály používané jako flokulanty a koagulanty</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Popsat s pomocí předložených schémat technické vybavení předúpravy, mechanické úpravy odpadních vod, vstupy a výstupy z tohoto zařízení</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a ústní ověření</w:t>
      </w:r>
    </w:p>
    <w:p>
      <w:pPr>
        <w:pStyle w:val="P12"/>
        <w:framePr w:w="6710" w:h="376" w:hRule="exact" w:wrap="none" w:vAnchor="page" w:hAnchor="margin" w:x="45" w:y="4183"/>
        <w:rPr>
          <w:rStyle w:val="C3"/>
          <w:rtl w:val="0"/>
        </w:rPr>
      </w:pPr>
    </w:p>
    <w:p>
      <w:pPr>
        <w:pStyle w:val="P13"/>
        <w:framePr w:w="6658" w:h="249" w:hRule="exact" w:wrap="none" w:vAnchor="page" w:hAnchor="margin" w:x="71" w:y="4239"/>
        <w:rPr>
          <w:rStyle w:val="C11"/>
          <w:rtl w:val="0"/>
        </w:rPr>
      </w:pPr>
      <w:r>
        <w:rPr>
          <w:rStyle w:val="C11"/>
          <w:rtl w:val="0"/>
        </w:rPr>
        <w:t>c) Vyjmenovat základní metody čištění splaškových odpadních vod</w:t>
      </w:r>
    </w:p>
    <w:p>
      <w:pPr>
        <w:pStyle w:val="P28"/>
        <w:framePr w:w="3921" w:h="376" w:hRule="exact" w:wrap="none" w:vAnchor="page" w:hAnchor="margin" w:x="6800" w:y="4183"/>
        <w:rPr>
          <w:rStyle w:val="C3"/>
          <w:rtl w:val="0"/>
        </w:rPr>
      </w:pPr>
    </w:p>
    <w:p>
      <w:pPr>
        <w:pStyle w:val="P29"/>
        <w:framePr w:w="3839" w:h="249" w:hRule="exact" w:wrap="none" w:vAnchor="page" w:hAnchor="margin" w:x="6856" w:y="4239"/>
        <w:rPr>
          <w:rStyle w:val="C21"/>
          <w:rtl w:val="0"/>
        </w:rPr>
      </w:pPr>
      <w:r>
        <w:rPr>
          <w:rStyle w:val="C21"/>
          <w:rtl w:val="0"/>
        </w:rPr>
        <w:t>Ústní ověření</w:t>
      </w:r>
    </w:p>
    <w:p>
      <w:pPr>
        <w:pStyle w:val="P16"/>
        <w:framePr w:w="6710" w:h="607" w:hRule="exact" w:wrap="none" w:vAnchor="page" w:hAnchor="margin" w:x="45" w:y="4560"/>
        <w:rPr>
          <w:rStyle w:val="C3"/>
          <w:rtl w:val="0"/>
        </w:rPr>
      </w:pPr>
    </w:p>
    <w:p>
      <w:pPr>
        <w:pStyle w:val="P17"/>
        <w:framePr w:w="6658" w:h="480" w:hRule="exact" w:wrap="none" w:vAnchor="page" w:hAnchor="margin" w:x="71" w:y="4616"/>
        <w:rPr>
          <w:rStyle w:val="C13"/>
          <w:rtl w:val="0"/>
        </w:rPr>
      </w:pPr>
      <w:r>
        <w:rPr>
          <w:rStyle w:val="C13"/>
          <w:rtl w:val="0"/>
        </w:rPr>
        <w:t>d) Popsat účel aerobního čištění odpadních vod a vstupy a výstupy z tohoto zařízení</w:t>
      </w:r>
    </w:p>
    <w:p>
      <w:pPr>
        <w:pStyle w:val="P30"/>
        <w:framePr w:w="3921" w:h="607" w:hRule="exact" w:wrap="none" w:vAnchor="page" w:hAnchor="margin" w:x="6800" w:y="4560"/>
        <w:rPr>
          <w:rStyle w:val="C3"/>
          <w:rtl w:val="0"/>
        </w:rPr>
      </w:pPr>
    </w:p>
    <w:p>
      <w:pPr>
        <w:pStyle w:val="P31"/>
        <w:framePr w:w="3839" w:h="480" w:hRule="exact" w:wrap="none" w:vAnchor="page" w:hAnchor="margin" w:x="6856" w:y="4616"/>
        <w:rPr>
          <w:rStyle w:val="C22"/>
          <w:rtl w:val="0"/>
        </w:rPr>
      </w:pPr>
      <w:r>
        <w:rPr>
          <w:rStyle w:val="C22"/>
          <w:rtl w:val="0"/>
        </w:rPr>
        <w:t>Písemné a ústní ověření</w:t>
      </w:r>
    </w:p>
    <w:p>
      <w:pPr>
        <w:pStyle w:val="P12"/>
        <w:framePr w:w="6710" w:h="607" w:hRule="exact" w:wrap="none" w:vAnchor="page" w:hAnchor="margin" w:x="45" w:y="5166"/>
        <w:rPr>
          <w:rStyle w:val="C3"/>
          <w:rtl w:val="0"/>
        </w:rPr>
      </w:pPr>
    </w:p>
    <w:p>
      <w:pPr>
        <w:pStyle w:val="P13"/>
        <w:framePr w:w="6658" w:h="480" w:hRule="exact" w:wrap="none" w:vAnchor="page" w:hAnchor="margin" w:x="71" w:y="5222"/>
        <w:rPr>
          <w:rStyle w:val="C11"/>
          <w:rtl w:val="0"/>
        </w:rPr>
      </w:pPr>
      <w:r>
        <w:rPr>
          <w:rStyle w:val="C11"/>
          <w:rtl w:val="0"/>
        </w:rPr>
        <w:t>e) Popsat účel anaerobního čištění odpadních vod a vstupy a výstupy z tohoto zařízení</w:t>
      </w:r>
    </w:p>
    <w:p>
      <w:pPr>
        <w:pStyle w:val="P28"/>
        <w:framePr w:w="3921" w:h="607" w:hRule="exact" w:wrap="none" w:vAnchor="page" w:hAnchor="margin" w:x="6800" w:y="5166"/>
        <w:rPr>
          <w:rStyle w:val="C3"/>
          <w:rtl w:val="0"/>
        </w:rPr>
      </w:pPr>
    </w:p>
    <w:p>
      <w:pPr>
        <w:pStyle w:val="P29"/>
        <w:framePr w:w="3839" w:h="480" w:hRule="exact" w:wrap="none" w:vAnchor="page" w:hAnchor="margin" w:x="6856" w:y="5222"/>
        <w:rPr>
          <w:rStyle w:val="C21"/>
          <w:rtl w:val="0"/>
        </w:rPr>
      </w:pPr>
      <w:r>
        <w:rPr>
          <w:rStyle w:val="C21"/>
          <w:rtl w:val="0"/>
        </w:rPr>
        <w:t>Písemné a ústní ověření</w:t>
      </w:r>
    </w:p>
    <w:p>
      <w:pPr>
        <w:pStyle w:val="P16"/>
        <w:framePr w:w="6710" w:h="607" w:hRule="exact" w:wrap="none" w:vAnchor="page" w:hAnchor="margin" w:x="45" w:y="5773"/>
        <w:rPr>
          <w:rStyle w:val="C3"/>
          <w:rtl w:val="0"/>
        </w:rPr>
      </w:pPr>
    </w:p>
    <w:p>
      <w:pPr>
        <w:pStyle w:val="P17"/>
        <w:framePr w:w="6658" w:h="480" w:hRule="exact" w:wrap="none" w:vAnchor="page" w:hAnchor="margin" w:x="71" w:y="5829"/>
        <w:rPr>
          <w:rStyle w:val="C13"/>
          <w:rtl w:val="0"/>
        </w:rPr>
      </w:pPr>
      <w:r>
        <w:rPr>
          <w:rStyle w:val="C13"/>
          <w:rtl w:val="0"/>
        </w:rPr>
        <w:t>f) Uvést, jaká průvodní dokumentace musí být k dispozici u chemických látek a směsí, které jsou používány jako činidla k čištění vod</w:t>
      </w:r>
    </w:p>
    <w:p>
      <w:pPr>
        <w:pStyle w:val="P30"/>
        <w:framePr w:w="3921" w:h="607" w:hRule="exact" w:wrap="none" w:vAnchor="page" w:hAnchor="margin" w:x="6800" w:y="5773"/>
        <w:rPr>
          <w:rStyle w:val="C3"/>
          <w:rtl w:val="0"/>
        </w:rPr>
      </w:pPr>
    </w:p>
    <w:p>
      <w:pPr>
        <w:pStyle w:val="P31"/>
        <w:framePr w:w="3839" w:h="480" w:hRule="exact" w:wrap="none" w:vAnchor="page" w:hAnchor="margin" w:x="6856" w:y="5829"/>
        <w:rPr>
          <w:rStyle w:val="C22"/>
          <w:rtl w:val="0"/>
        </w:rPr>
      </w:pPr>
      <w:r>
        <w:rPr>
          <w:rStyle w:val="C22"/>
          <w:rtl w:val="0"/>
        </w:rPr>
        <w:t>Ústní ověření</w:t>
      </w:r>
    </w:p>
    <w:p>
      <w:pPr>
        <w:pStyle w:val="P32"/>
        <w:framePr w:w="10710" w:h="248" w:hRule="exact" w:wrap="none" w:vAnchor="page" w:hAnchor="margin" w:x="28" w:y="6494"/>
        <w:rPr>
          <w:rStyle w:val="C23"/>
          <w:rtl w:val="0"/>
        </w:rPr>
      </w:pPr>
      <w:r>
        <w:rPr>
          <w:rStyle w:val="C23"/>
          <w:rtl w:val="0"/>
        </w:rPr>
        <w:t>Je třeba splnit všechna kritéria.</w:t>
      </w:r>
    </w:p>
    <w:p>
      <w:pPr>
        <w:pStyle w:val="P23"/>
        <w:framePr w:w="10710" w:h="340" w:hRule="exact" w:wrap="none" w:vAnchor="page" w:hAnchor="margin" w:x="28" w:y="6929"/>
        <w:rPr>
          <w:rStyle w:val="C18"/>
          <w:rtl w:val="0"/>
        </w:rPr>
      </w:pPr>
      <w:r>
        <w:rPr>
          <w:rStyle w:val="C18"/>
          <w:rtl w:val="0"/>
        </w:rPr>
        <w:t>Obsluha a údržba zařízení pro úpravu vod a pro čištění odpadních vod</w:t>
      </w:r>
    </w:p>
    <w:p>
      <w:pPr>
        <w:pStyle w:val="P24"/>
        <w:framePr w:w="6713" w:h="376" w:hRule="exact" w:wrap="none" w:vAnchor="page" w:hAnchor="margin" w:x="45" w:y="7368"/>
        <w:rPr>
          <w:rStyle w:val="C3"/>
          <w:rtl w:val="0"/>
        </w:rPr>
      </w:pPr>
    </w:p>
    <w:p>
      <w:pPr>
        <w:pStyle w:val="P25"/>
        <w:framePr w:w="6661" w:h="249" w:hRule="exact" w:wrap="none" w:vAnchor="page" w:hAnchor="margin" w:x="71" w:y="7439"/>
        <w:rPr>
          <w:rStyle w:val="C19"/>
          <w:rtl w:val="0"/>
        </w:rPr>
      </w:pPr>
      <w:r>
        <w:rPr>
          <w:rStyle w:val="C19"/>
          <w:rtl w:val="0"/>
        </w:rPr>
        <w:t>Kritéria hodnocení</w:t>
      </w:r>
    </w:p>
    <w:p>
      <w:pPr>
        <w:pStyle w:val="P26"/>
        <w:framePr w:w="3918" w:h="376" w:hRule="exact" w:wrap="none" w:vAnchor="page" w:hAnchor="margin" w:x="6803" w:y="7368"/>
        <w:rPr>
          <w:rStyle w:val="C3"/>
          <w:rtl w:val="0"/>
        </w:rPr>
      </w:pPr>
    </w:p>
    <w:p>
      <w:pPr>
        <w:pStyle w:val="P27"/>
        <w:framePr w:w="3836" w:h="249" w:hRule="exact" w:wrap="none" w:vAnchor="page" w:hAnchor="margin" w:x="6859" w:y="7439"/>
        <w:rPr>
          <w:rStyle w:val="C20"/>
          <w:rtl w:val="0"/>
        </w:rPr>
      </w:pPr>
      <w:r>
        <w:rPr>
          <w:rStyle w:val="C20"/>
          <w:rtl w:val="0"/>
        </w:rPr>
        <w:t>Způsoby ověření</w:t>
      </w:r>
    </w:p>
    <w:p>
      <w:pPr>
        <w:pStyle w:val="P12"/>
        <w:framePr w:w="6710" w:h="607" w:hRule="exact" w:wrap="none" w:vAnchor="page" w:hAnchor="margin" w:x="45" w:y="7745"/>
        <w:rPr>
          <w:rStyle w:val="C3"/>
          <w:rtl w:val="0"/>
        </w:rPr>
      </w:pPr>
    </w:p>
    <w:p>
      <w:pPr>
        <w:pStyle w:val="P13"/>
        <w:framePr w:w="6658" w:h="480" w:hRule="exact" w:wrap="none" w:vAnchor="page" w:hAnchor="margin" w:x="71" w:y="7801"/>
        <w:rPr>
          <w:rStyle w:val="C11"/>
          <w:rtl w:val="0"/>
        </w:rPr>
      </w:pPr>
      <w:r>
        <w:rPr>
          <w:rStyle w:val="C11"/>
          <w:rtl w:val="0"/>
        </w:rPr>
        <w:t>a) Popsat obsluhu a systém údržby zařízení pro úpravu vod a podle zadání předvést denní údržbu vybrané části zařízení</w:t>
      </w:r>
    </w:p>
    <w:p>
      <w:pPr>
        <w:pStyle w:val="P28"/>
        <w:framePr w:w="3921" w:h="607" w:hRule="exact" w:wrap="none" w:vAnchor="page" w:hAnchor="margin" w:x="6800" w:y="7745"/>
        <w:rPr>
          <w:rStyle w:val="C3"/>
          <w:rtl w:val="0"/>
        </w:rPr>
      </w:pPr>
    </w:p>
    <w:p>
      <w:pPr>
        <w:pStyle w:val="P29"/>
        <w:framePr w:w="3839" w:h="480" w:hRule="exact" w:wrap="none" w:vAnchor="page" w:hAnchor="margin" w:x="6856" w:y="7801"/>
        <w:rPr>
          <w:rStyle w:val="C21"/>
          <w:rtl w:val="0"/>
        </w:rPr>
      </w:pPr>
      <w:r>
        <w:rPr>
          <w:rStyle w:val="C21"/>
          <w:rtl w:val="0"/>
        </w:rPr>
        <w:t>Praktické předvedení a ústní ověření</w:t>
      </w:r>
    </w:p>
    <w:p>
      <w:pPr>
        <w:pStyle w:val="P16"/>
        <w:framePr w:w="6710" w:h="607" w:hRule="exact" w:wrap="none" w:vAnchor="page" w:hAnchor="margin" w:x="45" w:y="8352"/>
        <w:rPr>
          <w:rStyle w:val="C3"/>
          <w:rtl w:val="0"/>
        </w:rPr>
      </w:pPr>
    </w:p>
    <w:p>
      <w:pPr>
        <w:pStyle w:val="P17"/>
        <w:framePr w:w="6658" w:h="480" w:hRule="exact" w:wrap="none" w:vAnchor="page" w:hAnchor="margin" w:x="71" w:y="8408"/>
        <w:rPr>
          <w:rStyle w:val="C13"/>
          <w:rtl w:val="0"/>
        </w:rPr>
      </w:pPr>
      <w:r>
        <w:rPr>
          <w:rStyle w:val="C13"/>
          <w:rtl w:val="0"/>
        </w:rPr>
        <w:t>b) Popsat obsluhu a systém údržby zařízení pro čištění odpadních vod a podle zadání předvést denní údržbu vybrané části zařízení</w:t>
      </w:r>
    </w:p>
    <w:p>
      <w:pPr>
        <w:pStyle w:val="P30"/>
        <w:framePr w:w="3921" w:h="607" w:hRule="exact" w:wrap="none" w:vAnchor="page" w:hAnchor="margin" w:x="6800" w:y="8352"/>
        <w:rPr>
          <w:rStyle w:val="C3"/>
          <w:rtl w:val="0"/>
        </w:rPr>
      </w:pPr>
    </w:p>
    <w:p>
      <w:pPr>
        <w:pStyle w:val="P31"/>
        <w:framePr w:w="3839" w:h="480" w:hRule="exact" w:wrap="none" w:vAnchor="page" w:hAnchor="margin" w:x="6856" w:y="8408"/>
        <w:rPr>
          <w:rStyle w:val="C22"/>
          <w:rtl w:val="0"/>
        </w:rPr>
      </w:pPr>
      <w:r>
        <w:rPr>
          <w:rStyle w:val="C22"/>
          <w:rtl w:val="0"/>
        </w:rPr>
        <w:t>Praktické předvedení a ústní ověření</w:t>
      </w:r>
    </w:p>
    <w:p>
      <w:pPr>
        <w:pStyle w:val="P32"/>
        <w:framePr w:w="10710" w:h="248" w:hRule="exact" w:wrap="none" w:vAnchor="page" w:hAnchor="margin" w:x="28" w:y="9072"/>
        <w:rPr>
          <w:rStyle w:val="C23"/>
          <w:rtl w:val="0"/>
        </w:rPr>
      </w:pPr>
      <w:r>
        <w:rPr>
          <w:rStyle w:val="C23"/>
          <w:rtl w:val="0"/>
        </w:rPr>
        <w:t>Je třeba splnit obě kritéria.</w:t>
      </w:r>
    </w:p>
    <w:p>
      <w:pPr>
        <w:pStyle w:val="P23"/>
        <w:framePr w:w="10710" w:h="340" w:hRule="exact" w:wrap="none" w:vAnchor="page" w:hAnchor="margin" w:x="28" w:y="9507"/>
        <w:rPr>
          <w:rStyle w:val="C18"/>
          <w:rtl w:val="0"/>
        </w:rPr>
      </w:pPr>
      <w:r>
        <w:rPr>
          <w:rStyle w:val="C18"/>
          <w:rtl w:val="0"/>
        </w:rPr>
        <w:t>Nakládání s odpady ze zařízení na ochranu vod</w:t>
      </w:r>
    </w:p>
    <w:p>
      <w:pPr>
        <w:pStyle w:val="P24"/>
        <w:framePr w:w="6713" w:h="376" w:hRule="exact" w:wrap="none" w:vAnchor="page" w:hAnchor="margin" w:x="45" w:y="9947"/>
        <w:rPr>
          <w:rStyle w:val="C3"/>
          <w:rtl w:val="0"/>
        </w:rPr>
      </w:pPr>
    </w:p>
    <w:p>
      <w:pPr>
        <w:pStyle w:val="P25"/>
        <w:framePr w:w="6661" w:h="249" w:hRule="exact" w:wrap="none" w:vAnchor="page" w:hAnchor="margin" w:x="71" w:y="10018"/>
        <w:rPr>
          <w:rStyle w:val="C19"/>
          <w:rtl w:val="0"/>
        </w:rPr>
      </w:pPr>
      <w:r>
        <w:rPr>
          <w:rStyle w:val="C19"/>
          <w:rtl w:val="0"/>
        </w:rPr>
        <w:t>Kritéria hodnocení</w:t>
      </w:r>
    </w:p>
    <w:p>
      <w:pPr>
        <w:pStyle w:val="P26"/>
        <w:framePr w:w="3918" w:h="376" w:hRule="exact" w:wrap="none" w:vAnchor="page" w:hAnchor="margin" w:x="6803" w:y="9947"/>
        <w:rPr>
          <w:rStyle w:val="C3"/>
          <w:rtl w:val="0"/>
        </w:rPr>
      </w:pPr>
    </w:p>
    <w:p>
      <w:pPr>
        <w:pStyle w:val="P27"/>
        <w:framePr w:w="3836" w:h="249" w:hRule="exact" w:wrap="none" w:vAnchor="page" w:hAnchor="margin" w:x="6859" w:y="10018"/>
        <w:rPr>
          <w:rStyle w:val="C20"/>
          <w:rtl w:val="0"/>
        </w:rPr>
      </w:pPr>
      <w:r>
        <w:rPr>
          <w:rStyle w:val="C20"/>
          <w:rtl w:val="0"/>
        </w:rPr>
        <w:t>Způsoby ověření</w:t>
      </w:r>
    </w:p>
    <w:p>
      <w:pPr>
        <w:pStyle w:val="P12"/>
        <w:framePr w:w="6710" w:h="1055" w:hRule="exact" w:wrap="none" w:vAnchor="page" w:hAnchor="margin" w:x="45" w:y="10323"/>
        <w:rPr>
          <w:rStyle w:val="C3"/>
          <w:rtl w:val="0"/>
        </w:rPr>
      </w:pPr>
    </w:p>
    <w:p>
      <w:pPr>
        <w:pStyle w:val="P13"/>
        <w:framePr w:w="6658" w:h="928" w:hRule="exact" w:wrap="none" w:vAnchor="page" w:hAnchor="margin" w:x="71" w:y="10379"/>
        <w:rPr>
          <w:rStyle w:val="C11"/>
          <w:rtl w:val="0"/>
        </w:rPr>
      </w:pPr>
      <w:r>
        <w:rPr>
          <w:rStyle w:val="C11"/>
          <w:rtl w:val="0"/>
        </w:rPr>
        <w:t>a) Uvést požadavky na shromažďovací prostředky a místa pro pevné odpady ze zařízení k zachycování znečištění vod z hlediska nebezpečných vlastností odpadů a z předložených symbolů vybrat grafický symbol k označení infekčního a ekotoxického odpadu</w:t>
      </w:r>
    </w:p>
    <w:p>
      <w:pPr>
        <w:pStyle w:val="P28"/>
        <w:framePr w:w="3921" w:h="1055" w:hRule="exact" w:wrap="none" w:vAnchor="page" w:hAnchor="margin" w:x="6800" w:y="10323"/>
        <w:rPr>
          <w:rStyle w:val="C3"/>
          <w:rtl w:val="0"/>
        </w:rPr>
      </w:pPr>
    </w:p>
    <w:p>
      <w:pPr>
        <w:pStyle w:val="P29"/>
        <w:framePr w:w="3839" w:h="928" w:hRule="exact" w:wrap="none" w:vAnchor="page" w:hAnchor="margin" w:x="6856" w:y="10379"/>
        <w:rPr>
          <w:rStyle w:val="C21"/>
          <w:rtl w:val="0"/>
        </w:rPr>
      </w:pPr>
      <w:r>
        <w:rPr>
          <w:rStyle w:val="C21"/>
          <w:rtl w:val="0"/>
        </w:rPr>
        <w:t>Praktické předvedení a ústní ověření</w:t>
      </w:r>
    </w:p>
    <w:p>
      <w:pPr>
        <w:pStyle w:val="P16"/>
        <w:framePr w:w="6710" w:h="607" w:hRule="exact" w:wrap="none" w:vAnchor="page" w:hAnchor="margin" w:x="45" w:y="11378"/>
        <w:rPr>
          <w:rStyle w:val="C3"/>
          <w:rtl w:val="0"/>
        </w:rPr>
      </w:pPr>
    </w:p>
    <w:p>
      <w:pPr>
        <w:pStyle w:val="P17"/>
        <w:framePr w:w="6658" w:h="480" w:hRule="exact" w:wrap="none" w:vAnchor="page" w:hAnchor="margin" w:x="71" w:y="11434"/>
        <w:rPr>
          <w:rStyle w:val="C13"/>
          <w:rtl w:val="0"/>
        </w:rPr>
      </w:pPr>
      <w:r>
        <w:rPr>
          <w:rStyle w:val="C13"/>
          <w:rtl w:val="0"/>
        </w:rPr>
        <w:t>b) Zdůvodnit omezené možnosti využívání pevných odpadů a kalů ze zařízení pro shromažďování a předúpravu odpadních vod</w:t>
      </w:r>
    </w:p>
    <w:p>
      <w:pPr>
        <w:pStyle w:val="P30"/>
        <w:framePr w:w="3921" w:h="607" w:hRule="exact" w:wrap="none" w:vAnchor="page" w:hAnchor="margin" w:x="6800" w:y="11378"/>
        <w:rPr>
          <w:rStyle w:val="C3"/>
          <w:rtl w:val="0"/>
        </w:rPr>
      </w:pPr>
    </w:p>
    <w:p>
      <w:pPr>
        <w:pStyle w:val="P31"/>
        <w:framePr w:w="3839" w:h="480" w:hRule="exact" w:wrap="none" w:vAnchor="page" w:hAnchor="margin" w:x="6856" w:y="11434"/>
        <w:rPr>
          <w:rStyle w:val="C22"/>
          <w:rtl w:val="0"/>
        </w:rPr>
      </w:pPr>
      <w:r>
        <w:rPr>
          <w:rStyle w:val="C22"/>
          <w:rtl w:val="0"/>
        </w:rPr>
        <w:t>Ústní ověření</w:t>
      </w:r>
    </w:p>
    <w:p>
      <w:pPr>
        <w:pStyle w:val="P12"/>
        <w:framePr w:w="6710" w:h="607" w:hRule="exact" w:wrap="none" w:vAnchor="page" w:hAnchor="margin" w:x="45" w:y="11985"/>
        <w:rPr>
          <w:rStyle w:val="C3"/>
          <w:rtl w:val="0"/>
        </w:rPr>
      </w:pPr>
    </w:p>
    <w:p>
      <w:pPr>
        <w:pStyle w:val="P13"/>
        <w:framePr w:w="6658" w:h="480" w:hRule="exact" w:wrap="none" w:vAnchor="page" w:hAnchor="margin" w:x="71" w:y="12041"/>
        <w:rPr>
          <w:rStyle w:val="C11"/>
          <w:rtl w:val="0"/>
        </w:rPr>
      </w:pPr>
      <w:r>
        <w:rPr>
          <w:rStyle w:val="C11"/>
          <w:rtl w:val="0"/>
        </w:rPr>
        <w:t>c) Uvést technická opatření k zabránění úniku neupravených odpadních vod ze zařízení na ochranu vod při běžném provozu</w:t>
      </w:r>
    </w:p>
    <w:p>
      <w:pPr>
        <w:pStyle w:val="P28"/>
        <w:framePr w:w="3921" w:h="607" w:hRule="exact" w:wrap="none" w:vAnchor="page" w:hAnchor="margin" w:x="6800" w:y="11985"/>
        <w:rPr>
          <w:rStyle w:val="C3"/>
          <w:rtl w:val="0"/>
        </w:rPr>
      </w:pPr>
    </w:p>
    <w:p>
      <w:pPr>
        <w:pStyle w:val="P29"/>
        <w:framePr w:w="3839" w:h="480" w:hRule="exact" w:wrap="none" w:vAnchor="page" w:hAnchor="margin" w:x="6856" w:y="12041"/>
        <w:rPr>
          <w:rStyle w:val="C21"/>
          <w:rtl w:val="0"/>
        </w:rPr>
      </w:pPr>
      <w:r>
        <w:rPr>
          <w:rStyle w:val="C21"/>
          <w:rtl w:val="0"/>
        </w:rPr>
        <w:t>Ústní ověření</w:t>
      </w:r>
    </w:p>
    <w:p>
      <w:pPr>
        <w:pStyle w:val="P32"/>
        <w:framePr w:w="10710" w:h="248" w:hRule="exact" w:wrap="none" w:vAnchor="page" w:hAnchor="margin" w:x="28" w:y="1270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Pracovník zařízení pro ochranu vod, 13.9.2026 18:37:35</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Shromažďování dat k vedení dokumentace a evidence k zařízení na ochranu vod</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s využitím modelových dokumentů údaje, které jsou zaznamenávány do provozní evidence odpadních vod</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Vyhledat a uvést na základě modelového provozního řádu údaje ke spotřebě vod a množství produkovaných odpadních vod</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a ústní ověření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Zdůvodnit sledování spotřeby pomocných surovin k úpravě kvality vod a jejich použití</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Ústní ověření</w:t>
      </w:r>
    </w:p>
    <w:p>
      <w:pPr>
        <w:pStyle w:val="P32"/>
        <w:framePr w:w="10710" w:h="248" w:hRule="exact" w:wrap="none" w:vAnchor="page" w:hAnchor="margin" w:x="28" w:y="4904"/>
        <w:rPr>
          <w:rStyle w:val="C23"/>
          <w:rtl w:val="0"/>
        </w:rPr>
      </w:pPr>
      <w:r>
        <w:rPr>
          <w:rStyle w:val="C23"/>
          <w:rtl w:val="0"/>
        </w:rPr>
        <w:t>Je třeba splnit všechna kritéria.</w:t>
      </w:r>
    </w:p>
    <w:p>
      <w:pPr>
        <w:pStyle w:val="P23"/>
        <w:framePr w:w="10710" w:h="340" w:hRule="exact" w:wrap="none" w:vAnchor="page" w:hAnchor="margin" w:x="28" w:y="5339"/>
        <w:rPr>
          <w:rStyle w:val="C18"/>
          <w:rtl w:val="0"/>
        </w:rPr>
      </w:pPr>
      <w:r>
        <w:rPr>
          <w:rStyle w:val="C18"/>
          <w:rtl w:val="0"/>
        </w:rPr>
        <w:t>Dodržování požadavků na bezpečnost práce v zařízení pro ochranu vod</w:t>
      </w:r>
    </w:p>
    <w:p>
      <w:pPr>
        <w:pStyle w:val="P24"/>
        <w:framePr w:w="6713" w:h="376" w:hRule="exact" w:wrap="none" w:vAnchor="page" w:hAnchor="margin" w:x="45" w:y="5779"/>
        <w:rPr>
          <w:rStyle w:val="C3"/>
          <w:rtl w:val="0"/>
        </w:rPr>
      </w:pPr>
    </w:p>
    <w:p>
      <w:pPr>
        <w:pStyle w:val="P25"/>
        <w:framePr w:w="6661" w:h="249" w:hRule="exact" w:wrap="none" w:vAnchor="page" w:hAnchor="margin" w:x="71" w:y="5850"/>
        <w:rPr>
          <w:rStyle w:val="C19"/>
          <w:rtl w:val="0"/>
        </w:rPr>
      </w:pPr>
      <w:r>
        <w:rPr>
          <w:rStyle w:val="C19"/>
          <w:rtl w:val="0"/>
        </w:rPr>
        <w:t>Kritéria hodnocení</w:t>
      </w:r>
    </w:p>
    <w:p>
      <w:pPr>
        <w:pStyle w:val="P26"/>
        <w:framePr w:w="3918" w:h="376" w:hRule="exact" w:wrap="none" w:vAnchor="page" w:hAnchor="margin" w:x="6803" w:y="5779"/>
        <w:rPr>
          <w:rStyle w:val="C3"/>
          <w:rtl w:val="0"/>
        </w:rPr>
      </w:pPr>
    </w:p>
    <w:p>
      <w:pPr>
        <w:pStyle w:val="P27"/>
        <w:framePr w:w="3836" w:h="249" w:hRule="exact" w:wrap="none" w:vAnchor="page" w:hAnchor="margin" w:x="6859" w:y="5850"/>
        <w:rPr>
          <w:rStyle w:val="C20"/>
          <w:rtl w:val="0"/>
        </w:rPr>
      </w:pPr>
      <w:r>
        <w:rPr>
          <w:rStyle w:val="C20"/>
          <w:rtl w:val="0"/>
        </w:rPr>
        <w:t>Způsoby ověření</w:t>
      </w:r>
    </w:p>
    <w:p>
      <w:pPr>
        <w:pStyle w:val="P12"/>
        <w:framePr w:w="6710" w:h="1055" w:hRule="exact" w:wrap="none" w:vAnchor="page" w:hAnchor="margin" w:x="45" w:y="6155"/>
        <w:rPr>
          <w:rStyle w:val="C3"/>
          <w:rtl w:val="0"/>
        </w:rPr>
      </w:pPr>
    </w:p>
    <w:p>
      <w:pPr>
        <w:pStyle w:val="P13"/>
        <w:framePr w:w="6658" w:h="928" w:hRule="exact" w:wrap="none" w:vAnchor="page" w:hAnchor="margin" w:x="71" w:y="6211"/>
        <w:rPr>
          <w:rStyle w:val="C11"/>
          <w:rtl w:val="0"/>
        </w:rPr>
      </w:pPr>
      <w:r>
        <w:rPr>
          <w:rStyle w:val="C11"/>
          <w:rtl w:val="0"/>
        </w:rPr>
        <w:t>a) Vybrat z předloženého souboru doporučené osobní ochranné pracovní prostředky k ochraně dýchacích orgánů, očí, rukou a ostatních částí těla při práci na zařízení k zachycení znečištění vod a shromažďování odpadních vod</w:t>
      </w:r>
    </w:p>
    <w:p>
      <w:pPr>
        <w:pStyle w:val="P28"/>
        <w:framePr w:w="3921" w:h="1055" w:hRule="exact" w:wrap="none" w:vAnchor="page" w:hAnchor="margin" w:x="6800" w:y="6155"/>
        <w:rPr>
          <w:rStyle w:val="C3"/>
          <w:rtl w:val="0"/>
        </w:rPr>
      </w:pPr>
    </w:p>
    <w:p>
      <w:pPr>
        <w:pStyle w:val="P29"/>
        <w:framePr w:w="3839" w:h="928" w:hRule="exact" w:wrap="none" w:vAnchor="page" w:hAnchor="margin" w:x="6856" w:y="6211"/>
        <w:rPr>
          <w:rStyle w:val="C21"/>
          <w:rtl w:val="0"/>
        </w:rPr>
      </w:pPr>
      <w:r>
        <w:rPr>
          <w:rStyle w:val="C21"/>
          <w:rtl w:val="0"/>
        </w:rPr>
        <w:t>Praktické předvedení a ústní ověření</w:t>
      </w:r>
    </w:p>
    <w:p>
      <w:pPr>
        <w:pStyle w:val="P16"/>
        <w:framePr w:w="6710" w:h="607" w:hRule="exact" w:wrap="none" w:vAnchor="page" w:hAnchor="margin" w:x="45" w:y="7210"/>
        <w:rPr>
          <w:rStyle w:val="C3"/>
          <w:rtl w:val="0"/>
        </w:rPr>
      </w:pPr>
    </w:p>
    <w:p>
      <w:pPr>
        <w:pStyle w:val="P17"/>
        <w:framePr w:w="6658" w:h="480" w:hRule="exact" w:wrap="none" w:vAnchor="page" w:hAnchor="margin" w:x="71" w:y="7266"/>
        <w:rPr>
          <w:rStyle w:val="C13"/>
          <w:rtl w:val="0"/>
        </w:rPr>
      </w:pPr>
      <w:r>
        <w:rPr>
          <w:rStyle w:val="C13"/>
          <w:rtl w:val="0"/>
        </w:rPr>
        <w:t>b) Popsat nestandardní situace, které je možné očekávat na zařízení na ochranu vod a způsoby jejich řešení</w:t>
      </w:r>
    </w:p>
    <w:p>
      <w:pPr>
        <w:pStyle w:val="P30"/>
        <w:framePr w:w="3921" w:h="607" w:hRule="exact" w:wrap="none" w:vAnchor="page" w:hAnchor="margin" w:x="6800" w:y="7210"/>
        <w:rPr>
          <w:rStyle w:val="C3"/>
          <w:rtl w:val="0"/>
        </w:rPr>
      </w:pPr>
    </w:p>
    <w:p>
      <w:pPr>
        <w:pStyle w:val="P31"/>
        <w:framePr w:w="3839" w:h="480" w:hRule="exact" w:wrap="none" w:vAnchor="page" w:hAnchor="margin" w:x="6856" w:y="7266"/>
        <w:rPr>
          <w:rStyle w:val="C22"/>
          <w:rtl w:val="0"/>
        </w:rPr>
      </w:pPr>
      <w:r>
        <w:rPr>
          <w:rStyle w:val="C22"/>
          <w:rtl w:val="0"/>
        </w:rPr>
        <w:t>Ústní ověření</w:t>
      </w:r>
    </w:p>
    <w:p>
      <w:pPr>
        <w:pStyle w:val="P12"/>
        <w:framePr w:w="6710" w:h="607" w:hRule="exact" w:wrap="none" w:vAnchor="page" w:hAnchor="margin" w:x="45" w:y="7817"/>
        <w:rPr>
          <w:rStyle w:val="C3"/>
          <w:rtl w:val="0"/>
        </w:rPr>
      </w:pPr>
    </w:p>
    <w:p>
      <w:pPr>
        <w:pStyle w:val="P13"/>
        <w:framePr w:w="6658" w:h="480" w:hRule="exact" w:wrap="none" w:vAnchor="page" w:hAnchor="margin" w:x="71" w:y="7873"/>
        <w:rPr>
          <w:rStyle w:val="C11"/>
          <w:rtl w:val="0"/>
        </w:rPr>
      </w:pPr>
      <w:r>
        <w:rPr>
          <w:rStyle w:val="C11"/>
          <w:rtl w:val="0"/>
        </w:rPr>
        <w:t>c) Popsat bezpečné nakládání s komponenty olejových a chemických havarijních souprav</w:t>
      </w:r>
    </w:p>
    <w:p>
      <w:pPr>
        <w:pStyle w:val="P28"/>
        <w:framePr w:w="3921" w:h="607" w:hRule="exact" w:wrap="none" w:vAnchor="page" w:hAnchor="margin" w:x="6800" w:y="7817"/>
        <w:rPr>
          <w:rStyle w:val="C3"/>
          <w:rtl w:val="0"/>
        </w:rPr>
      </w:pPr>
    </w:p>
    <w:p>
      <w:pPr>
        <w:pStyle w:val="P29"/>
        <w:framePr w:w="3839" w:h="480" w:hRule="exact" w:wrap="none" w:vAnchor="page" w:hAnchor="margin" w:x="6856" w:y="7873"/>
        <w:rPr>
          <w:rStyle w:val="C21"/>
          <w:rtl w:val="0"/>
        </w:rPr>
      </w:pPr>
      <w:r>
        <w:rPr>
          <w:rStyle w:val="C21"/>
          <w:rtl w:val="0"/>
        </w:rPr>
        <w:t>Ústní ověření</w:t>
      </w:r>
    </w:p>
    <w:p>
      <w:pPr>
        <w:pStyle w:val="P16"/>
        <w:framePr w:w="6710" w:h="607" w:hRule="exact" w:wrap="none" w:vAnchor="page" w:hAnchor="margin" w:x="45" w:y="8424"/>
        <w:rPr>
          <w:rStyle w:val="C3"/>
          <w:rtl w:val="0"/>
        </w:rPr>
      </w:pPr>
    </w:p>
    <w:p>
      <w:pPr>
        <w:pStyle w:val="P17"/>
        <w:framePr w:w="6658" w:h="480" w:hRule="exact" w:wrap="none" w:vAnchor="page" w:hAnchor="margin" w:x="71" w:y="8480"/>
        <w:rPr>
          <w:rStyle w:val="C13"/>
          <w:rtl w:val="0"/>
        </w:rPr>
      </w:pPr>
      <w:r>
        <w:rPr>
          <w:rStyle w:val="C13"/>
          <w:rtl w:val="0"/>
        </w:rPr>
        <w:t xml:space="preserve">d)  Dodržet předpisy BOZP a hygieny práce, používat osobní ochranné pracovní prostředky</w:t>
      </w:r>
    </w:p>
    <w:p>
      <w:pPr>
        <w:pStyle w:val="P30"/>
        <w:framePr w:w="3921" w:h="607" w:hRule="exact" w:wrap="none" w:vAnchor="page" w:hAnchor="margin" w:x="6800" w:y="8424"/>
        <w:rPr>
          <w:rStyle w:val="C3"/>
          <w:rtl w:val="0"/>
        </w:rPr>
      </w:pPr>
    </w:p>
    <w:p>
      <w:pPr>
        <w:pStyle w:val="P31"/>
        <w:framePr w:w="3839" w:h="480" w:hRule="exact" w:wrap="none" w:vAnchor="page" w:hAnchor="margin" w:x="6856" w:y="8480"/>
        <w:rPr>
          <w:rStyle w:val="C22"/>
          <w:rtl w:val="0"/>
        </w:rPr>
      </w:pPr>
      <w:r>
        <w:rPr>
          <w:rStyle w:val="C22"/>
          <w:rtl w:val="0"/>
        </w:rPr>
        <w:t>Praktické předvedení</w:t>
      </w:r>
    </w:p>
    <w:p>
      <w:pPr>
        <w:pStyle w:val="P32"/>
        <w:framePr w:w="10710" w:h="248" w:hRule="exact" w:wrap="none" w:vAnchor="page" w:hAnchor="margin" w:x="28" w:y="914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Pracovník zařízení pro ochranu vod, 13.9.2026 18:37:35</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428"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1274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274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w:t>
      </w:r>
    </w:p>
    <w:p>
      <w:pPr>
        <w:keepNext w:val="0"/>
        <w:keepLines w:val="0"/>
        <w:framePr w:w="10766" w:h="1274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74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1274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74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vykonání zkoušky není vyžadována.</w:t>
      </w:r>
    </w:p>
    <w:p>
      <w:pPr>
        <w:keepNext w:val="0"/>
        <w:keepLines w:val="0"/>
        <w:framePr w:w="10766" w:h="1274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74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AOs před zahájením zkoušky zajistí seznámení uchazeče s odstraňovanými látkami vznikajícími při čištění odpadních vod, se strojním zařízením i technologickou funkcí konkrétní čistírny, na které bude probíhat ověřování, s pokyny pro její provoz a údržbu a také s úkony nutnými v případě havárie zařízení.</w:t>
      </w:r>
    </w:p>
    <w:p>
      <w:pPr>
        <w:keepNext w:val="0"/>
        <w:keepLines w:val="0"/>
        <w:framePr w:w="10766" w:h="1274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74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teoretických znalostí (zákonů, předpisů, norem, metodik, technologických postupů atd.) může uchazeč používat veřejně dostupné zdroje informací (www stránky, katalogy, firemní materiály, vzorové dokumenty a formuláře atd.). Hodnotí se schopnost uchazeče vyhledat požadovaný dokument, orientovat se v něm a vysvětlit jeho účel.</w:t>
      </w:r>
    </w:p>
    <w:p>
      <w:pPr>
        <w:keepNext w:val="0"/>
        <w:keepLines w:val="0"/>
        <w:framePr w:w="10766" w:h="1274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74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způsoby ověření „Písemné a ústní ověření" autorizovaná osoba připraví písemná zadání, která budou obsahově vycházet z kritérií hodnocení - uchazeč na PC nebo označených listech papíru vypracuje podle zadání popis, charakteristiku, seznam požadavků, parametrů, doplněné o jejich vysvětlení nebo zdůvodnění. Následně může autorizovaná osoba požadovat po uchazeči ústní doplnění či upřesnění odpovědí.</w:t>
      </w:r>
    </w:p>
    <w:p>
      <w:pPr>
        <w:keepNext w:val="0"/>
        <w:keepLines w:val="0"/>
        <w:framePr w:w="10766" w:h="1274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74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praktickém ověřování kritérií hodnocení bude posuzována schopnost uchazeče využívat předpisy, návody a dokumenty v reálných podmínkách, a to z hlediska jejich účelu, ochrany životního prostředí a bezpečnosti práce. Autorizovaná osoba připraví ke zkoušce modelové situace pro praktické ověřování. Modelové/vzorové podklady pro praktické ověření (provozní řád, interní předpisy, údaje z průběžné evidence) dostane uchazeč k dispozici v době přípravy na zkoušku.</w:t>
      </w:r>
    </w:p>
    <w:p>
      <w:pPr>
        <w:keepNext w:val="0"/>
        <w:keepLines w:val="0"/>
        <w:framePr w:w="10766" w:h="1274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74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Kompetence </w:t>
      </w:r>
      <w:r>
        <w:rPr>
          <w:rFonts w:ascii="Arial" w:cs="Arial" w:hAnsi="Arial" w:eastAsia="Arial"/>
          <w:b w:val="0"/>
          <w:i w:val="1"/>
          <w:caps w:val="0"/>
          <w:strike w:val="0"/>
          <w:noProof w:val="0"/>
          <w:vanish w:val="0"/>
          <w:color w:val="auto"/>
          <w:sz w:val="20"/>
          <w:u w:val="none"/>
          <w:shd w:val="clear" w:color="auto" w:fill="auto"/>
          <w:vertAlign w:val="baseline"/>
          <w:lang/>
        </w:rPr>
        <w:t>Orientace v požadavcích na ochranu vod</w:t>
      </w:r>
      <w:r>
        <w:rPr>
          <w:rFonts w:ascii="Arial" w:cs="Arial" w:hAnsi="Arial" w:eastAsia="Arial"/>
          <w:b w:val="0"/>
          <w:i w:val="0"/>
          <w:caps w:val="0"/>
          <w:strike w:val="0"/>
          <w:noProof w:val="0"/>
          <w:vanish w:val="0"/>
          <w:color w:val="auto"/>
          <w:sz w:val="20"/>
          <w:u w:val="none"/>
          <w:shd w:val="clear" w:color="auto" w:fill="auto"/>
          <w:vertAlign w:val="baseline"/>
          <w:lang/>
        </w:rPr>
        <w:t>, kritérium b):</w:t>
      </w:r>
    </w:p>
    <w:p>
      <w:pPr>
        <w:keepNext w:val="0"/>
        <w:keepLines w:val="1"/>
        <w:framePr w:w="10766" w:h="12748"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připraví ke zkoušce seznam dvaceti závadných látek (z nichž některé jsou nebezpečné nebo zvlášť nebezpečné látky), které mohou být obsaženy ve vodách.</w:t>
      </w:r>
    </w:p>
    <w:p>
      <w:pPr>
        <w:keepNext w:val="0"/>
        <w:keepLines w:val="0"/>
        <w:framePr w:w="10766" w:h="1274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74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Kompetence </w:t>
      </w:r>
      <w:r>
        <w:rPr>
          <w:rFonts w:ascii="Arial" w:cs="Arial" w:hAnsi="Arial" w:eastAsia="Arial"/>
          <w:b w:val="0"/>
          <w:i w:val="1"/>
          <w:caps w:val="0"/>
          <w:strike w:val="0"/>
          <w:noProof w:val="0"/>
          <w:vanish w:val="0"/>
          <w:color w:val="auto"/>
          <w:sz w:val="20"/>
          <w:u w:val="none"/>
          <w:shd w:val="clear" w:color="auto" w:fill="auto"/>
          <w:vertAlign w:val="baseline"/>
          <w:lang/>
        </w:rPr>
        <w:t>Předúprava a čištění odpadních vod</w:t>
      </w:r>
    </w:p>
    <w:p>
      <w:pPr>
        <w:keepNext w:val="0"/>
        <w:keepLines w:val="0"/>
        <w:framePr w:w="10766" w:h="1274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kritérium a):</w:t>
      </w:r>
    </w:p>
    <w:p>
      <w:pPr>
        <w:keepNext w:val="0"/>
        <w:keepLines w:val="1"/>
        <w:framePr w:w="10766" w:h="12748" w:hRule="exact" w:wrap="none" w:vAnchor="page" w:hAnchor="margin" w:x="0" w:y="283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připraví ke zkoušce soubor deseti vzorků nejčastěji používaných koagulantů a flokulantů označených názvem.</w:t>
      </w:r>
    </w:p>
    <w:p>
      <w:pPr>
        <w:keepNext w:val="0"/>
        <w:keepLines w:val="0"/>
        <w:framePr w:w="10766" w:h="1274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kritérium b)</w:t>
      </w:r>
    </w:p>
    <w:p>
      <w:pPr>
        <w:keepNext w:val="0"/>
        <w:keepLines w:val="1"/>
        <w:framePr w:w="10766" w:h="12748" w:hRule="exact" w:wrap="none" w:vAnchor="page" w:hAnchor="margin" w:x="0" w:y="2835"/>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připraví schémata technického vybavení úpravy odpadní vody.</w:t>
      </w:r>
    </w:p>
    <w:p>
      <w:pPr>
        <w:keepNext w:val="0"/>
        <w:keepLines w:val="0"/>
        <w:framePr w:w="10766" w:h="1274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74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Kompetence </w:t>
      </w:r>
      <w:r>
        <w:rPr>
          <w:rFonts w:ascii="Arial" w:cs="Arial" w:hAnsi="Arial" w:eastAsia="Arial"/>
          <w:b w:val="0"/>
          <w:i w:val="1"/>
          <w:caps w:val="0"/>
          <w:strike w:val="0"/>
          <w:noProof w:val="0"/>
          <w:vanish w:val="0"/>
          <w:color w:val="auto"/>
          <w:sz w:val="20"/>
          <w:u w:val="none"/>
          <w:shd w:val="clear" w:color="auto" w:fill="auto"/>
          <w:vertAlign w:val="baseline"/>
          <w:lang/>
        </w:rPr>
        <w:t xml:space="preserve">Shromažďování dat k vedení dokumentace a evidence k zařízení na ochranu vod, </w:t>
      </w:r>
      <w:r>
        <w:rPr>
          <w:rFonts w:ascii="Arial" w:cs="Arial" w:hAnsi="Arial" w:eastAsia="Arial"/>
          <w:b w:val="0"/>
          <w:i w:val="0"/>
          <w:caps w:val="0"/>
          <w:strike w:val="0"/>
          <w:noProof w:val="0"/>
          <w:vanish w:val="0"/>
          <w:color w:val="auto"/>
          <w:sz w:val="20"/>
          <w:u w:val="none"/>
          <w:shd w:val="clear" w:color="auto" w:fill="auto"/>
          <w:vertAlign w:val="baseline"/>
          <w:lang/>
        </w:rPr>
        <w:t>kritérium a):</w:t>
      </w:r>
    </w:p>
    <w:p>
      <w:pPr>
        <w:keepNext w:val="0"/>
        <w:keepLines w:val="0"/>
        <w:framePr w:w="10766" w:h="1274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připraví ke zkoušce modelový dokument provozní evidence odpadních vod.</w:t>
      </w:r>
    </w:p>
    <w:p>
      <w:pPr>
        <w:keepNext w:val="0"/>
        <w:keepLines w:val="0"/>
        <w:framePr w:w="10766" w:h="1274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74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Kompetence </w:t>
      </w:r>
      <w:r>
        <w:rPr>
          <w:rFonts w:ascii="Arial" w:cs="Arial" w:hAnsi="Arial" w:eastAsia="Arial"/>
          <w:b w:val="0"/>
          <w:i w:val="1"/>
          <w:caps w:val="0"/>
          <w:strike w:val="0"/>
          <w:noProof w:val="0"/>
          <w:vanish w:val="0"/>
          <w:color w:val="auto"/>
          <w:sz w:val="20"/>
          <w:u w:val="none"/>
          <w:shd w:val="clear" w:color="auto" w:fill="auto"/>
          <w:vertAlign w:val="baseline"/>
          <w:lang/>
        </w:rPr>
        <w:t xml:space="preserve">Shromažďování dat k vedení dokumentace a evidence k zařízení na ochranu vod, </w:t>
      </w:r>
      <w:r>
        <w:rPr>
          <w:rFonts w:ascii="Arial" w:cs="Arial" w:hAnsi="Arial" w:eastAsia="Arial"/>
          <w:b w:val="0"/>
          <w:i w:val="0"/>
          <w:caps w:val="0"/>
          <w:strike w:val="0"/>
          <w:noProof w:val="0"/>
          <w:vanish w:val="0"/>
          <w:color w:val="auto"/>
          <w:sz w:val="20"/>
          <w:u w:val="none"/>
          <w:shd w:val="clear" w:color="auto" w:fill="auto"/>
          <w:vertAlign w:val="baseline"/>
          <w:lang/>
        </w:rPr>
        <w:t>kritérium b):</w:t>
      </w:r>
    </w:p>
    <w:p>
      <w:pPr>
        <w:keepNext w:val="0"/>
        <w:keepLines w:val="0"/>
        <w:framePr w:w="10766" w:h="1274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připraví ke zkoušce modelový dokument provozního řádu.</w:t>
      </w:r>
    </w:p>
    <w:p>
      <w:pPr>
        <w:keepNext w:val="0"/>
        <w:keepLines w:val="0"/>
        <w:framePr w:w="10766" w:h="1274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74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Kompetence </w:t>
      </w:r>
      <w:r>
        <w:rPr>
          <w:rFonts w:ascii="Arial" w:cs="Arial" w:hAnsi="Arial" w:eastAsia="Arial"/>
          <w:b w:val="0"/>
          <w:i w:val="1"/>
          <w:caps w:val="0"/>
          <w:strike w:val="0"/>
          <w:noProof w:val="0"/>
          <w:vanish w:val="0"/>
          <w:color w:val="auto"/>
          <w:sz w:val="20"/>
          <w:u w:val="none"/>
          <w:shd w:val="clear" w:color="auto" w:fill="auto"/>
          <w:vertAlign w:val="baseline"/>
          <w:lang/>
        </w:rPr>
        <w:t xml:space="preserve">Dodržování požadavků na bezpečnost práce v zařízení na ochranu vod, </w:t>
      </w:r>
      <w:r>
        <w:rPr>
          <w:rFonts w:ascii="Arial" w:cs="Arial" w:hAnsi="Arial" w:eastAsia="Arial"/>
          <w:b w:val="0"/>
          <w:i w:val="0"/>
          <w:caps w:val="0"/>
          <w:strike w:val="0"/>
          <w:noProof w:val="0"/>
          <w:vanish w:val="0"/>
          <w:color w:val="auto"/>
          <w:sz w:val="20"/>
          <w:u w:val="none"/>
          <w:shd w:val="clear" w:color="auto" w:fill="auto"/>
          <w:vertAlign w:val="baseline"/>
          <w:lang/>
        </w:rPr>
        <w:t>kritérium b):</w:t>
      </w:r>
    </w:p>
    <w:p>
      <w:pPr>
        <w:keepNext w:val="0"/>
        <w:keepLines w:val="0"/>
        <w:framePr w:w="10766" w:h="1274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připraví soubor doporučených osobních ochranných prostředků k ochraně dýchacích orgánů, očí, rukou a ostatních částí těla.</w:t>
      </w:r>
    </w:p>
    <w:p>
      <w:pPr>
        <w:pStyle w:val="P21"/>
        <w:framePr w:w="7654" w:h="331" w:hRule="exact" w:wrap="none" w:vAnchor="page" w:hAnchor="margin" w:x="28" w:y="15940"/>
        <w:rPr>
          <w:rStyle w:val="C16"/>
          <w:rtl w:val="0"/>
        </w:rPr>
      </w:pPr>
      <w:r>
        <w:rPr>
          <w:rStyle w:val="C16"/>
          <w:rtl w:val="0"/>
        </w:rPr>
        <w:t>Pracovník zařízení pro ochranu vod, 13.9.2026 18:37:35</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837"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Výsledné hodnocení</w:t>
      </w:r>
    </w:p>
    <w:p>
      <w:pPr>
        <w:keepNext w:val="0"/>
        <w:keepLines w:val="0"/>
        <w:framePr w:w="10766" w:h="149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4218"/>
        <w:rPr>
          <w:rStyle w:val="C3"/>
          <w:rtl w:val="0"/>
        </w:rPr>
      </w:pPr>
    </w:p>
    <w:p>
      <w:pPr>
        <w:pStyle w:val="P35"/>
        <w:framePr w:w="10710" w:h="340" w:hRule="exact" w:wrap="none" w:vAnchor="page" w:hAnchor="margin" w:x="28" w:y="4218"/>
        <w:rPr>
          <w:rStyle w:val="C25"/>
          <w:rtl w:val="0"/>
        </w:rPr>
      </w:pPr>
      <w:r>
        <w:rPr>
          <w:rStyle w:val="C25"/>
          <w:rtl w:val="0"/>
        </w:rPr>
        <w:t>Počet zkoušejících</w:t>
      </w:r>
    </w:p>
    <w:p>
      <w:pPr>
        <w:keepNext w:val="0"/>
        <w:keepLines w:val="0"/>
        <w:framePr w:w="10766" w:h="1036" w:hRule="exact" w:wrap="none" w:vAnchor="page" w:hAnchor="margin" w:x="0" w:y="455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33"/>
        <w:framePr w:w="10766" w:h="7641" w:hRule="exact" w:wrap="none" w:vAnchor="page" w:hAnchor="margin" w:x="0" w:y="5822"/>
        <w:rPr>
          <w:rStyle w:val="C3"/>
          <w:rtl w:val="0"/>
        </w:rPr>
      </w:pPr>
    </w:p>
    <w:p>
      <w:pPr>
        <w:pStyle w:val="P35"/>
        <w:framePr w:w="10710" w:h="547" w:hRule="exact" w:wrap="none" w:vAnchor="page" w:hAnchor="margin" w:x="28" w:y="5822"/>
        <w:rPr>
          <w:rStyle w:val="C25"/>
          <w:rtl w:val="0"/>
        </w:rPr>
      </w:pPr>
      <w:r>
        <w:rPr>
          <w:rStyle w:val="C25"/>
          <w:rtl w:val="0"/>
        </w:rPr>
        <w:t>Požadavky na odbornou způsobilost autorizované osoby, resp. autorizovaného zástupce autorizované osoby</w:t>
      </w:r>
    </w:p>
    <w:p>
      <w:pPr>
        <w:keepNext w:val="0"/>
        <w:keepLines w:val="0"/>
        <w:framePr w:w="10766" w:h="7094"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094"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094" w:hRule="exact" w:wrap="none" w:vAnchor="page" w:hAnchor="margin" w:x="0" w:y="6369"/>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se zaměřením na chemii nebo průmyslovu ekologii nebo se zaměřerním na vodohospodářství a alespoň 5 let odborné praxe na zařízení na ochranu vod.</w:t>
      </w:r>
    </w:p>
    <w:p>
      <w:pPr>
        <w:keepNext w:val="0"/>
        <w:keepLines w:val="1"/>
        <w:framePr w:w="10766" w:h="7094" w:hRule="exact" w:wrap="none" w:vAnchor="page" w:hAnchor="margin" w:x="0" w:y="6369"/>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Vyšší odborné nebo vysokoškolské vzdělání se zaměřením na chemii nebo ekologii nebo techniku prostředí nebo vodohospodářství a alespoň 5 let odborné praxe na zařízení pro ochranu vod. </w:t>
      </w:r>
    </w:p>
    <w:p>
      <w:pPr>
        <w:keepNext w:val="0"/>
        <w:keepLines w:val="1"/>
        <w:framePr w:w="10766" w:h="7094" w:hRule="exact" w:wrap="none" w:vAnchor="page" w:hAnchor="margin" w:x="0" w:y="6369"/>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Profesní kvalifikace 16-011-H Pracovník zařízení pro ochranu vod a střední vzdělání s maturitní zkouškou a alespoň 5 let odborné praxe na zařízení pro ochranu vod. </w:t>
      </w:r>
    </w:p>
    <w:p>
      <w:pPr>
        <w:keepNext w:val="0"/>
        <w:keepLines w:val="0"/>
        <w:framePr w:w="10766" w:h="7094"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94"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094" w:hRule="exact" w:wrap="none" w:vAnchor="page" w:hAnchor="margin" w:x="0" w:y="6369"/>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7094"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94"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7094"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94"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Žádost o udělení autorizace naleznete na internetových stránkách autorizujícího orgánu: Ministerstvo životního prostředí, www.mzp.cz. </w:t>
      </w:r>
    </w:p>
    <w:p>
      <w:pPr>
        <w:pStyle w:val="P21"/>
        <w:framePr w:w="7654" w:h="331" w:hRule="exact" w:wrap="none" w:vAnchor="page" w:hAnchor="margin" w:x="28" w:y="15940"/>
        <w:rPr>
          <w:rStyle w:val="C16"/>
          <w:rtl w:val="0"/>
        </w:rPr>
      </w:pPr>
      <w:r>
        <w:rPr>
          <w:rStyle w:val="C16"/>
          <w:rtl w:val="0"/>
        </w:rPr>
        <w:t>Pracovník zařízení pro ochranu vod, 13.9.2026 18:37:35</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744"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540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musí mít autorizovaná osoba k dispozici zkušební místnost odpovídající bezpečnostním a hygienickým předpisům a dále uvedené vybavení:</w:t>
      </w:r>
    </w:p>
    <w:p>
      <w:pPr>
        <w:keepNext w:val="0"/>
        <w:keepLines w:val="1"/>
        <w:framePr w:w="10766" w:h="5404" w:hRule="exact" w:wrap="none" w:vAnchor="page" w:hAnchor="margin" w:x="0" w:y="2494"/>
        <w:widowControl w:val="1"/>
        <w:numPr>
          <w:numId w:val="6"/>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•přístup k věcně dotčeným platným zákonům, vyhláškám, předpisům a normám z oblasti ochrany životního prostředí, ochrany vod, chemických látek, integrovaného registru znečištění, integrovaného systému plnění ohlašovacích povinností, bezpečnosti práce, systémů environmentálního managementu, ve znění pozdějších předpisů (přístup dálkový nebo materiály v tištěné podobě)</w:t>
      </w:r>
    </w:p>
    <w:p>
      <w:pPr>
        <w:keepNext w:val="0"/>
        <w:keepLines w:val="1"/>
        <w:framePr w:w="10766" w:h="5404" w:hRule="exact" w:wrap="none" w:vAnchor="page" w:hAnchor="margin" w:x="0" w:y="2494"/>
        <w:widowControl w:val="1"/>
        <w:numPr>
          <w:numId w:val="6"/>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•modelové interní provozní dokumenty k zařízení na ochranu vod (provozní deník, provozní řády)</w:t>
      </w:r>
    </w:p>
    <w:p>
      <w:pPr>
        <w:keepNext w:val="0"/>
        <w:keepLines w:val="1"/>
        <w:framePr w:w="10766" w:h="5404" w:hRule="exact" w:wrap="none" w:vAnchor="page" w:hAnchor="margin" w:x="0" w:y="2494"/>
        <w:widowControl w:val="1"/>
        <w:numPr>
          <w:numId w:val="6"/>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•čistírna odpadních vod</w:t>
      </w:r>
    </w:p>
    <w:p>
      <w:pPr>
        <w:keepNext w:val="0"/>
        <w:keepLines w:val="1"/>
        <w:framePr w:w="10766" w:h="5404" w:hRule="exact" w:wrap="none" w:vAnchor="page" w:hAnchor="margin" w:x="0" w:y="2494"/>
        <w:widowControl w:val="1"/>
        <w:numPr>
          <w:numId w:val="6"/>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•seznam závadných látek</w:t>
      </w:r>
    </w:p>
    <w:p>
      <w:pPr>
        <w:keepNext w:val="0"/>
        <w:keepLines w:val="1"/>
        <w:framePr w:w="10766" w:h="5404" w:hRule="exact" w:wrap="none" w:vAnchor="page" w:hAnchor="margin" w:x="0" w:y="2494"/>
        <w:widowControl w:val="1"/>
        <w:numPr>
          <w:numId w:val="6"/>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•soubor vzorků koagulantů a flokulantů</w:t>
      </w:r>
    </w:p>
    <w:p>
      <w:pPr>
        <w:keepNext w:val="0"/>
        <w:keepLines w:val="1"/>
        <w:framePr w:w="10766" w:h="5404" w:hRule="exact" w:wrap="none" w:vAnchor="page" w:hAnchor="margin" w:x="0" w:y="2494"/>
        <w:widowControl w:val="1"/>
        <w:numPr>
          <w:numId w:val="6"/>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•grafické symboly (piktogramy) k označení nebezpečné vlastnosti odpadu</w:t>
      </w:r>
    </w:p>
    <w:p>
      <w:pPr>
        <w:keepNext w:val="0"/>
        <w:keepLines w:val="1"/>
        <w:framePr w:w="10766" w:h="5404" w:hRule="exact" w:wrap="none" w:vAnchor="page" w:hAnchor="margin" w:x="0" w:y="2494"/>
        <w:widowControl w:val="1"/>
        <w:numPr>
          <w:numId w:val="6"/>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•schéma předúpravy a úpravy odpadních vod</w:t>
      </w:r>
    </w:p>
    <w:p>
      <w:pPr>
        <w:keepNext w:val="0"/>
        <w:keepLines w:val="1"/>
        <w:framePr w:w="10766" w:h="5404" w:hRule="exact" w:wrap="none" w:vAnchor="page" w:hAnchor="margin" w:x="0" w:y="2494"/>
        <w:widowControl w:val="1"/>
        <w:numPr>
          <w:numId w:val="6"/>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•vzorkovnice na odběr vzorků vody</w:t>
      </w:r>
    </w:p>
    <w:p>
      <w:pPr>
        <w:keepNext w:val="0"/>
        <w:keepLines w:val="1"/>
        <w:framePr w:w="10766" w:h="5404" w:hRule="exact" w:wrap="none" w:vAnchor="page" w:hAnchor="margin" w:x="0" w:y="2494"/>
        <w:widowControl w:val="1"/>
        <w:numPr>
          <w:numId w:val="6"/>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•přenosný analytický přístroj pro měření kvality vody</w:t>
      </w:r>
    </w:p>
    <w:p>
      <w:pPr>
        <w:keepNext w:val="0"/>
        <w:keepLines w:val="1"/>
        <w:framePr w:w="10766" w:h="5404" w:hRule="exact" w:wrap="none" w:vAnchor="page" w:hAnchor="margin" w:x="0" w:y="2494"/>
        <w:widowControl w:val="1"/>
        <w:numPr>
          <w:numId w:val="6"/>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•ochranné pracovní prostředky</w:t>
      </w:r>
    </w:p>
    <w:p>
      <w:pPr>
        <w:keepNext w:val="0"/>
        <w:keepLines w:val="1"/>
        <w:framePr w:w="10766" w:h="5404" w:hRule="exact" w:wrap="none" w:vAnchor="page" w:hAnchor="margin" w:x="0" w:y="2494"/>
        <w:widowControl w:val="1"/>
        <w:numPr>
          <w:numId w:val="6"/>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•PC a přístup k internetu. </w:t>
      </w:r>
    </w:p>
    <w:p>
      <w:pPr>
        <w:keepNext w:val="0"/>
        <w:keepLines w:val="0"/>
        <w:framePr w:w="10766" w:h="540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40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8126"/>
        <w:rPr>
          <w:rStyle w:val="C3"/>
          <w:rtl w:val="0"/>
        </w:rPr>
      </w:pPr>
    </w:p>
    <w:p>
      <w:pPr>
        <w:pStyle w:val="P35"/>
        <w:framePr w:w="10710" w:h="340" w:hRule="exact" w:wrap="none" w:vAnchor="page" w:hAnchor="margin" w:x="28" w:y="8126"/>
        <w:rPr>
          <w:rStyle w:val="C25"/>
          <w:rtl w:val="0"/>
        </w:rPr>
      </w:pPr>
      <w:r>
        <w:rPr>
          <w:rStyle w:val="C25"/>
          <w:rtl w:val="0"/>
        </w:rPr>
        <w:t>Doba přípravy na zkoušku</w:t>
      </w:r>
    </w:p>
    <w:p>
      <w:pPr>
        <w:keepNext w:val="0"/>
        <w:keepLines w:val="0"/>
        <w:framePr w:w="10766" w:h="806" w:hRule="exact" w:wrap="none" w:vAnchor="page" w:hAnchor="margin" w:x="0" w:y="846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60 minut. Do doby přípravy na zkoušku se nezapočítává doba na seznámení uchazeče s pracovištěm a s požadavky BOZP a PO.</w:t>
      </w:r>
    </w:p>
    <w:p>
      <w:pPr>
        <w:pStyle w:val="P33"/>
        <w:framePr w:w="10766" w:h="1381" w:hRule="exact" w:wrap="none" w:vAnchor="page" w:hAnchor="margin" w:x="0" w:y="9498"/>
        <w:rPr>
          <w:rStyle w:val="C3"/>
          <w:rtl w:val="0"/>
        </w:rPr>
      </w:pPr>
    </w:p>
    <w:p>
      <w:pPr>
        <w:pStyle w:val="P35"/>
        <w:framePr w:w="10710" w:h="340" w:hRule="exact" w:wrap="none" w:vAnchor="page" w:hAnchor="margin" w:x="28" w:y="9498"/>
        <w:rPr>
          <w:rStyle w:val="C25"/>
          <w:rtl w:val="0"/>
        </w:rPr>
      </w:pPr>
      <w:r>
        <w:rPr>
          <w:rStyle w:val="C25"/>
          <w:rtl w:val="0"/>
        </w:rPr>
        <w:t>Doba pro vykonání zkoušky</w:t>
      </w:r>
    </w:p>
    <w:p>
      <w:pPr>
        <w:keepNext w:val="0"/>
        <w:keepLines w:val="0"/>
        <w:framePr w:w="10766" w:h="1041" w:hRule="exact" w:wrap="none" w:vAnchor="page" w:hAnchor="margin" w:x="0" w:y="983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přípravu a přestávky) je 5 až 7 hodin (hodinou se rozumí 60 minut). Zkouška může být rozložena do více dnů.</w:t>
      </w:r>
    </w:p>
    <w:p>
      <w:pPr>
        <w:keepNext w:val="0"/>
        <w:keepLines w:val="0"/>
        <w:framePr w:w="10766" w:h="1041" w:hRule="exact" w:wrap="none" w:vAnchor="page" w:hAnchor="margin" w:x="0" w:y="983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Písemné ověřování je součástí způsobů ověřování kritérií hodnocení a celkově činí 90 minut z času vlastní zkoušky.</w:t>
      </w:r>
    </w:p>
    <w:p>
      <w:pPr>
        <w:pStyle w:val="P21"/>
        <w:framePr w:w="7654" w:h="331" w:hRule="exact" w:wrap="none" w:vAnchor="page" w:hAnchor="margin" w:x="28" w:y="15940"/>
        <w:rPr>
          <w:rStyle w:val="C16"/>
          <w:rtl w:val="0"/>
        </w:rPr>
      </w:pPr>
      <w:r>
        <w:rPr>
          <w:rStyle w:val="C16"/>
          <w:rtl w:val="0"/>
        </w:rPr>
        <w:t>Pracovník zařízení pro ochranu vod, 13.9.2026 18:37:35</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lesní a vodní hospodářství a životní prostředí, ustavená a licencovaná pro tuto činnost HK ČR a SP ČR.</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RNDr. Anna Christianová, OSVČ</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Ircon, s. r. o., Praha</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Donnelley Prague, s. r. o.</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Kovohutě Příbram nástupnická, a. s.</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Vysoká škola chemicko-technologická v Praze</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Agentura ochrany přírody a krajiny ČR</w:t>
      </w:r>
    </w:p>
    <w:p>
      <w:pPr>
        <w:pStyle w:val="P21"/>
        <w:framePr w:w="7654" w:h="331" w:hRule="exact" w:wrap="none" w:vAnchor="page" w:hAnchor="margin" w:x="28" w:y="15940"/>
        <w:rPr>
          <w:rStyle w:val="C16"/>
          <w:rtl w:val="0"/>
        </w:rPr>
      </w:pPr>
      <w:r>
        <w:rPr>
          <w:rStyle w:val="C16"/>
          <w:rtl w:val="0"/>
        </w:rPr>
        <w:t>Pracovník zařízení pro ochranu vod, 13.9.2026 18:37:35</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370A2B8B"/>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abstractNum w:abstractNumId="1">
    <w:nsid w:val="05C49BA2"/>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275F6EBB"/>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abstractNum w:abstractNumId="3">
    <w:nsid w:val="0314A23C"/>
    <w:multiLevelType w:val="hybridMultilevel"/>
    <w:lvl w:ilvl="0" w:tplc="0000011B">
      <w:start w:val="1"/>
      <w:numFmt w:val="lowerLetter"/>
      <w:suff w:val="tab"/>
      <w:lvlText w:val="%1)"/>
      <w:lvlJc w:val="left"/>
      <w:pPr>
        <w:widowControl w:val="0"/>
        <w:ind w:hanging="360" w:left="360"/>
      </w:pPr>
      <w:rPr>
        <w:rFonts w:ascii="Arial" w:cs="Arial" w:hAnsi="Arial" w:eastAsia="Arial"/>
      </w:rPr>
    </w:lvl>
    <w:lvl w:ilvl="1" w:tplc="0000011C">
      <w:start w:val="1"/>
      <w:numFmt w:val="decimal"/>
      <w:suff w:val="tab"/>
      <w:lvlText w:val="%2)"/>
      <w:lvlJc w:val="left"/>
      <w:pPr>
        <w:widowControl w:val="0"/>
        <w:ind w:hanging="360" w:left="720"/>
      </w:pPr>
      <w:rPr>
        <w:rFonts w:ascii="Arial" w:cs="Arial" w:hAnsi="Arial" w:eastAsia="Arial"/>
      </w:rPr>
    </w:lvl>
    <w:lvl w:ilvl="2" w:tplc="0000011D">
      <w:start w:val="1"/>
      <w:numFmt w:val="decimal"/>
      <w:suff w:val="tab"/>
      <w:lvlText w:val="%3)"/>
      <w:lvlJc w:val="left"/>
      <w:pPr>
        <w:widowControl w:val="0"/>
        <w:ind w:hanging="360" w:left="1080"/>
      </w:pPr>
      <w:rPr>
        <w:rFonts w:ascii="Arial" w:cs="Arial" w:hAnsi="Arial" w:eastAsia="Arial"/>
      </w:rPr>
    </w:lvl>
    <w:lvl w:ilvl="3" w:tplc="0000011E">
      <w:start w:val="1"/>
      <w:numFmt w:val="decimal"/>
      <w:suff w:val="tab"/>
      <w:lvlText w:val="%4)"/>
      <w:lvlJc w:val="left"/>
      <w:pPr>
        <w:widowControl w:val="0"/>
        <w:ind w:hanging="360" w:left="1440"/>
      </w:pPr>
      <w:rPr>
        <w:rFonts w:ascii="Arial" w:cs="Arial" w:hAnsi="Arial" w:eastAsia="Arial"/>
      </w:rPr>
    </w:lvl>
    <w:lvl w:ilvl="4" w:tplc="0000011F">
      <w:start w:val="1"/>
      <w:numFmt w:val="decimal"/>
      <w:suff w:val="tab"/>
      <w:lvlText w:val="%5)"/>
      <w:lvlJc w:val="left"/>
      <w:pPr>
        <w:widowControl w:val="0"/>
        <w:ind w:hanging="360" w:left="1800"/>
      </w:pPr>
      <w:rPr>
        <w:rFonts w:ascii="Arial" w:cs="Arial" w:hAnsi="Arial" w:eastAsia="Arial"/>
      </w:rPr>
    </w:lvl>
    <w:lvl w:ilvl="5" w:tplc="00000120">
      <w:start w:val="1"/>
      <w:numFmt w:val="decimal"/>
      <w:suff w:val="tab"/>
      <w:lvlText w:val="%6)"/>
      <w:lvlJc w:val="left"/>
      <w:pPr>
        <w:widowControl w:val="0"/>
        <w:ind w:hanging="360" w:left="2160"/>
      </w:pPr>
      <w:rPr>
        <w:rFonts w:ascii="Arial" w:cs="Arial" w:hAnsi="Arial" w:eastAsia="Arial"/>
      </w:rPr>
    </w:lvl>
    <w:lvl w:ilvl="6" w:tplc="00000121">
      <w:start w:val="1"/>
      <w:numFmt w:val="decimal"/>
      <w:suff w:val="tab"/>
      <w:lvlText w:val="%7)"/>
      <w:lvlJc w:val="left"/>
      <w:pPr>
        <w:widowControl w:val="0"/>
        <w:ind w:hanging="360" w:left="2520"/>
      </w:pPr>
      <w:rPr>
        <w:rFonts w:ascii="Arial" w:cs="Arial" w:hAnsi="Arial" w:eastAsia="Arial"/>
      </w:rPr>
    </w:lvl>
    <w:lvl w:ilvl="7" w:tplc="00000122">
      <w:start w:val="1"/>
      <w:numFmt w:val="decimal"/>
      <w:suff w:val="tab"/>
      <w:lvlText w:val="%8)"/>
      <w:lvlJc w:val="left"/>
      <w:pPr>
        <w:widowControl w:val="0"/>
        <w:ind w:hanging="360" w:left="2880"/>
      </w:pPr>
      <w:rPr>
        <w:rFonts w:ascii="Arial" w:cs="Arial" w:hAnsi="Arial" w:eastAsia="Arial"/>
      </w:rPr>
    </w:lvl>
    <w:lvl w:ilvl="8" w:tplc="00000123">
      <w:start w:val="1"/>
      <w:numFmt w:val="decimal"/>
      <w:suff w:val="tab"/>
      <w:lvlText w:val="%9)"/>
      <w:lvlJc w:val="left"/>
      <w:pPr>
        <w:widowControl w:val="0"/>
        <w:ind w:hanging="360" w:left="3240"/>
      </w:pPr>
      <w:rPr>
        <w:rFonts w:ascii="Arial" w:cs="Arial" w:hAnsi="Arial" w:eastAsia="Arial"/>
      </w:rPr>
    </w:lvl>
  </w:abstractNum>
  <w:abstractNum w:abstractNumId="4">
    <w:nsid w:val="63BFB991"/>
    <w:multiLevelType w:val="hybridMultilevel"/>
    <w:lvl w:ilvl="0" w:tplc="00000124">
      <w:start w:val="1"/>
      <w:numFmt w:val="bullet"/>
      <w:suff w:val="tab"/>
      <w:lvlText w:val="·"/>
      <w:lvlJc w:val="left"/>
      <w:pPr>
        <w:widowControl w:val="0"/>
        <w:ind w:hanging="360" w:left="360"/>
      </w:pPr>
      <w:rPr>
        <w:rFonts w:ascii="Symbol" w:cs="Symbol" w:hAnsi="Symbol" w:eastAsia="Symbol"/>
      </w:rPr>
    </w:lvl>
    <w:lvl w:ilvl="1" w:tplc="00000125">
      <w:start w:val="1"/>
      <w:numFmt w:val="bullet"/>
      <w:suff w:val="tab"/>
      <w:lvlText w:val="·"/>
      <w:lvlJc w:val="left"/>
      <w:pPr>
        <w:widowControl w:val="0"/>
        <w:ind w:hanging="360" w:left="720"/>
      </w:pPr>
      <w:rPr>
        <w:rFonts w:ascii="Symbol" w:cs="Symbol" w:hAnsi="Symbol" w:eastAsia="Symbol"/>
      </w:rPr>
    </w:lvl>
    <w:lvl w:ilvl="2" w:tplc="00000126">
      <w:start w:val="1"/>
      <w:numFmt w:val="bullet"/>
      <w:suff w:val="tab"/>
      <w:lvlText w:val="·"/>
      <w:lvlJc w:val="left"/>
      <w:pPr>
        <w:widowControl w:val="0"/>
        <w:ind w:hanging="360" w:left="1080"/>
      </w:pPr>
      <w:rPr>
        <w:rFonts w:ascii="Symbol" w:cs="Symbol" w:hAnsi="Symbol" w:eastAsia="Symbol"/>
      </w:rPr>
    </w:lvl>
    <w:lvl w:ilvl="3" w:tplc="00000127">
      <w:start w:val="1"/>
      <w:numFmt w:val="bullet"/>
      <w:suff w:val="tab"/>
      <w:lvlText w:val="·"/>
      <w:lvlJc w:val="left"/>
      <w:pPr>
        <w:widowControl w:val="0"/>
        <w:ind w:hanging="360" w:left="1440"/>
      </w:pPr>
      <w:rPr>
        <w:rFonts w:ascii="Symbol" w:cs="Symbol" w:hAnsi="Symbol" w:eastAsia="Symbol"/>
      </w:rPr>
    </w:lvl>
    <w:lvl w:ilvl="4" w:tplc="00000128">
      <w:start w:val="1"/>
      <w:numFmt w:val="bullet"/>
      <w:suff w:val="tab"/>
      <w:lvlText w:val="·"/>
      <w:lvlJc w:val="left"/>
      <w:pPr>
        <w:widowControl w:val="0"/>
        <w:ind w:hanging="360" w:left="1800"/>
      </w:pPr>
      <w:rPr>
        <w:rFonts w:ascii="Symbol" w:cs="Symbol" w:hAnsi="Symbol" w:eastAsia="Symbol"/>
      </w:rPr>
    </w:lvl>
    <w:lvl w:ilvl="5" w:tplc="00000129">
      <w:start w:val="1"/>
      <w:numFmt w:val="bullet"/>
      <w:suff w:val="tab"/>
      <w:lvlText w:val="·"/>
      <w:lvlJc w:val="left"/>
      <w:pPr>
        <w:widowControl w:val="0"/>
        <w:ind w:hanging="360" w:left="2160"/>
      </w:pPr>
      <w:rPr>
        <w:rFonts w:ascii="Symbol" w:cs="Symbol" w:hAnsi="Symbol" w:eastAsia="Symbol"/>
      </w:rPr>
    </w:lvl>
    <w:lvl w:ilvl="6" w:tplc="0000012A">
      <w:start w:val="1"/>
      <w:numFmt w:val="bullet"/>
      <w:suff w:val="tab"/>
      <w:lvlText w:val="·"/>
      <w:lvlJc w:val="left"/>
      <w:pPr>
        <w:widowControl w:val="0"/>
        <w:ind w:hanging="360" w:left="2520"/>
      </w:pPr>
      <w:rPr>
        <w:rFonts w:ascii="Symbol" w:cs="Symbol" w:hAnsi="Symbol" w:eastAsia="Symbol"/>
      </w:rPr>
    </w:lvl>
    <w:lvl w:ilvl="7" w:tplc="0000012B">
      <w:start w:val="1"/>
      <w:numFmt w:val="bullet"/>
      <w:suff w:val="tab"/>
      <w:lvlText w:val="·"/>
      <w:lvlJc w:val="left"/>
      <w:pPr>
        <w:widowControl w:val="0"/>
        <w:ind w:hanging="360" w:left="2880"/>
      </w:pPr>
      <w:rPr>
        <w:rFonts w:ascii="Symbol" w:cs="Symbol" w:hAnsi="Symbol" w:eastAsia="Symbol"/>
      </w:rPr>
    </w:lvl>
    <w:lvl w:ilvl="8" w:tplc="0000012C">
      <w:start w:val="1"/>
      <w:numFmt w:val="bullet"/>
      <w:suff w:val="tab"/>
      <w:lvlText w:val="·"/>
      <w:lvlJc w:val="left"/>
      <w:pPr>
        <w:widowControl w:val="0"/>
        <w:ind w:hanging="360" w:left="3240"/>
      </w:pPr>
      <w:rPr>
        <w:rFonts w:ascii="Symbol" w:cs="Symbol" w:hAnsi="Symbol" w:eastAsia="Symbol"/>
      </w:rPr>
    </w:lvl>
  </w:abstractNum>
  <w:abstractNum w:abstractNumId="5">
    <w:nsid w:val="5B29EB2F"/>
    <w:multiLevelType w:val="hybridMultilevel"/>
    <w:lvl w:ilvl="0" w:tplc="0000012D">
      <w:start w:val="1"/>
      <w:numFmt w:val="bullet"/>
      <w:suff w:val="tab"/>
      <w:lvlText w:val="·"/>
      <w:lvlJc w:val="left"/>
      <w:pPr>
        <w:widowControl w:val="0"/>
        <w:ind w:hanging="360" w:left="360"/>
      </w:pPr>
      <w:rPr>
        <w:rFonts w:ascii="Symbol" w:cs="Symbol" w:hAnsi="Symbol" w:eastAsia="Symbol"/>
      </w:rPr>
    </w:lvl>
    <w:lvl w:ilvl="1" w:tplc="0000012E">
      <w:start w:val="1"/>
      <w:numFmt w:val="bullet"/>
      <w:suff w:val="tab"/>
      <w:lvlText w:val="·"/>
      <w:lvlJc w:val="left"/>
      <w:pPr>
        <w:widowControl w:val="0"/>
        <w:ind w:hanging="360" w:left="720"/>
      </w:pPr>
      <w:rPr>
        <w:rFonts w:ascii="Symbol" w:cs="Symbol" w:hAnsi="Symbol" w:eastAsia="Symbol"/>
      </w:rPr>
    </w:lvl>
    <w:lvl w:ilvl="2" w:tplc="0000012F">
      <w:start w:val="1"/>
      <w:numFmt w:val="bullet"/>
      <w:suff w:val="tab"/>
      <w:lvlText w:val="·"/>
      <w:lvlJc w:val="left"/>
      <w:pPr>
        <w:widowControl w:val="0"/>
        <w:ind w:hanging="360" w:left="1080"/>
      </w:pPr>
      <w:rPr>
        <w:rFonts w:ascii="Symbol" w:cs="Symbol" w:hAnsi="Symbol" w:eastAsia="Symbol"/>
      </w:rPr>
    </w:lvl>
    <w:lvl w:ilvl="3" w:tplc="00000130">
      <w:start w:val="1"/>
      <w:numFmt w:val="bullet"/>
      <w:suff w:val="tab"/>
      <w:lvlText w:val="·"/>
      <w:lvlJc w:val="left"/>
      <w:pPr>
        <w:widowControl w:val="0"/>
        <w:ind w:hanging="360" w:left="1440"/>
      </w:pPr>
      <w:rPr>
        <w:rFonts w:ascii="Symbol" w:cs="Symbol" w:hAnsi="Symbol" w:eastAsia="Symbol"/>
      </w:rPr>
    </w:lvl>
    <w:lvl w:ilvl="4" w:tplc="00000131">
      <w:start w:val="1"/>
      <w:numFmt w:val="bullet"/>
      <w:suff w:val="tab"/>
      <w:lvlText w:val="·"/>
      <w:lvlJc w:val="left"/>
      <w:pPr>
        <w:widowControl w:val="0"/>
        <w:ind w:hanging="360" w:left="1800"/>
      </w:pPr>
      <w:rPr>
        <w:rFonts w:ascii="Symbol" w:cs="Symbol" w:hAnsi="Symbol" w:eastAsia="Symbol"/>
      </w:rPr>
    </w:lvl>
    <w:lvl w:ilvl="5" w:tplc="00000132">
      <w:start w:val="1"/>
      <w:numFmt w:val="bullet"/>
      <w:suff w:val="tab"/>
      <w:lvlText w:val="·"/>
      <w:lvlJc w:val="left"/>
      <w:pPr>
        <w:widowControl w:val="0"/>
        <w:ind w:hanging="360" w:left="2160"/>
      </w:pPr>
      <w:rPr>
        <w:rFonts w:ascii="Symbol" w:cs="Symbol" w:hAnsi="Symbol" w:eastAsia="Symbol"/>
      </w:rPr>
    </w:lvl>
    <w:lvl w:ilvl="6" w:tplc="00000133">
      <w:start w:val="1"/>
      <w:numFmt w:val="bullet"/>
      <w:suff w:val="tab"/>
      <w:lvlText w:val="·"/>
      <w:lvlJc w:val="left"/>
      <w:pPr>
        <w:widowControl w:val="0"/>
        <w:ind w:hanging="360" w:left="2520"/>
      </w:pPr>
      <w:rPr>
        <w:rFonts w:ascii="Symbol" w:cs="Symbol" w:hAnsi="Symbol" w:eastAsia="Symbol"/>
      </w:rPr>
    </w:lvl>
    <w:lvl w:ilvl="7" w:tplc="00000134">
      <w:start w:val="1"/>
      <w:numFmt w:val="bullet"/>
      <w:suff w:val="tab"/>
      <w:lvlText w:val="·"/>
      <w:lvlJc w:val="left"/>
      <w:pPr>
        <w:widowControl w:val="0"/>
        <w:ind w:hanging="360" w:left="2880"/>
      </w:pPr>
      <w:rPr>
        <w:rFonts w:ascii="Symbol" w:cs="Symbol" w:hAnsi="Symbol" w:eastAsia="Symbol"/>
      </w:rPr>
    </w:lvl>
    <w:lvl w:ilvl="8" w:tplc="00000135">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 w:numId="4">
    <w:abstractNumId w:val="3"/>
  </w:num>
  <w:num w:numId="5">
    <w:abstractNumId w:val="4"/>
  </w:num>
  <w:num w:numId="6">
    <w:abstractNumId w:val="5"/>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