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31395" Type="http://schemas.openxmlformats.org/officeDocument/2006/relationships/officeDocument" Target="/word/document.xml" /><Relationship Id="coreR49331395" Type="http://schemas.openxmlformats.org/package/2006/relationships/metadata/core-properties" Target="/docProps/core.xml" /><Relationship Id="customR493313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ze zařízení na ochranu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a evidence k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na bezpečnost práce v zařízení pro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Pracovník zařízení pro ochranu vod, 14.6.2026 23:09:18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být obsaženy ve vodách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Uvést vlastnosti vody, které jsou zjistitelné smysly člověka</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Popsat proces sledování spotřeby teplé a studené vody</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Ústní ověření</w:t>
      </w:r>
    </w:p>
    <w:p>
      <w:pPr>
        <w:pStyle w:val="P16"/>
        <w:framePr w:w="6710" w:h="607" w:hRule="exact" w:wrap="none" w:vAnchor="page" w:hAnchor="margin" w:x="45" w:y="10262"/>
        <w:rPr>
          <w:rStyle w:val="C3"/>
          <w:rtl w:val="0"/>
        </w:rPr>
      </w:pPr>
    </w:p>
    <w:p>
      <w:pPr>
        <w:pStyle w:val="P17"/>
        <w:framePr w:w="6658" w:h="480" w:hRule="exact" w:wrap="none" w:vAnchor="page" w:hAnchor="margin" w:x="71" w:y="10318"/>
        <w:rPr>
          <w:rStyle w:val="C13"/>
          <w:rtl w:val="0"/>
        </w:rPr>
      </w:pPr>
      <w:r>
        <w:rPr>
          <w:rStyle w:val="C13"/>
          <w:rtl w:val="0"/>
        </w:rPr>
        <w:t>f) Změřit pH, teplotu, měrnou vodivost vody pomocí přenosného analytického přístroje s použitím návodu k přístroji</w:t>
      </w:r>
    </w:p>
    <w:p>
      <w:pPr>
        <w:pStyle w:val="P30"/>
        <w:framePr w:w="3921" w:h="607" w:hRule="exact" w:wrap="none" w:vAnchor="page" w:hAnchor="margin" w:x="6800" w:y="10262"/>
        <w:rPr>
          <w:rStyle w:val="C3"/>
          <w:rtl w:val="0"/>
        </w:rPr>
      </w:pPr>
    </w:p>
    <w:p>
      <w:pPr>
        <w:pStyle w:val="P31"/>
        <w:framePr w:w="3839" w:h="480" w:hRule="exact" w:wrap="none" w:vAnchor="page" w:hAnchor="margin" w:x="6856" w:y="10318"/>
        <w:rPr>
          <w:rStyle w:val="C22"/>
          <w:rtl w:val="0"/>
        </w:rPr>
      </w:pPr>
      <w:r>
        <w:rPr>
          <w:rStyle w:val="C22"/>
          <w:rtl w:val="0"/>
        </w:rPr>
        <w:t>Praktické předvedení</w:t>
      </w:r>
    </w:p>
    <w:p>
      <w:pPr>
        <w:pStyle w:val="P32"/>
        <w:framePr w:w="10710" w:h="248" w:hRule="exact" w:wrap="none" w:vAnchor="page" w:hAnchor="margin" w:x="28" w:y="109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14.6.2026 23:09:18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je požadována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Nakládání s odpady ze zařízení na ochranu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Uvést dva příklady pevných odpadů, které vznikají na zařízeních pro shromažďování a předúpravu odpadních vod</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požadavky na shromažďovací prostředky a místa pro pevné odpady ze zařízení k zachycování znečištění vod z hlediska nebezpečných vlastností odpadů</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Zdůvodnit omezené možnosti využívání pevných odpadů a kalů ze zařízení pro shromažďování a předúpravu odpadních vod</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 a 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Ústní ověření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14.6.2026 23:09:18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na bezpečnost práce v zařízení pro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technická opatření k zabránění úniku neupravených odpadních vod ze zařízení na ochranu vod při běžném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nestandardní situace, které je možné očekávat na zařízení na ochranu vod a způsoby jejich řešení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komponenty olejových a chemických havarijních souprav</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14.6.2026 23:09:18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apod.). Bude se hodnotit schopnost uchazeče vyhledat požadovaný dokument, orientovat se v něm a vysvětlit jeho účel.</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Modelové/vzorové podklady pro praktické ověření (provozní řád, interní normy, údaje z průběžné evidence) dostane uchazeč k dispozici v době přípravy na zkoušku.</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88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způsoby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82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soubor deseti vzorků nejčastěji používaných koagulantů a flokulantů označených názvem.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Shromažďování dat k vedení dokumentace a evidence k zařízení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82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dokument provozní evidence odpadních vod.</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Shromažďování dat k vedení dokumentace a evidence k zařízení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882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dokument provozního řádu.</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požadavků na bezpečnost práce v zařízení pro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p>
    <w:p>
      <w:pPr>
        <w:keepNext w:val="0"/>
        <w:keepLines w:val="1"/>
        <w:framePr w:w="10766" w:h="8827"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doporučených osobních pracovních prostředků k ochraně dýchacích orgánů, očí, rukou a ostatních částí těla.</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může podle orientace uchazeče zpřesnit zaměření zkoušky na vybrané (určené) druhy odpadů a druhotných surovin.</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88"/>
        <w:rPr>
          <w:rStyle w:val="C3"/>
          <w:rtl w:val="0"/>
        </w:rPr>
      </w:pPr>
    </w:p>
    <w:p>
      <w:pPr>
        <w:pStyle w:val="P35"/>
        <w:framePr w:w="10710" w:h="340" w:hRule="exact" w:wrap="none" w:vAnchor="page" w:hAnchor="margin" w:x="28" w:y="11888"/>
        <w:rPr>
          <w:rStyle w:val="C25"/>
          <w:rtl w:val="0"/>
        </w:rPr>
      </w:pPr>
      <w:r>
        <w:rPr>
          <w:rStyle w:val="C25"/>
          <w:rtl w:val="0"/>
        </w:rPr>
        <w:t>Výsledné hodnocení</w:t>
      </w:r>
    </w:p>
    <w:p>
      <w:pPr>
        <w:keepNext w:val="0"/>
        <w:keepLines w:val="0"/>
        <w:framePr w:w="10766" w:h="1497" w:hRule="exact" w:wrap="none" w:vAnchor="page" w:hAnchor="margin" w:x="0" w:y="12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52"/>
        <w:rPr>
          <w:rStyle w:val="C3"/>
          <w:rtl w:val="0"/>
        </w:rPr>
      </w:pPr>
    </w:p>
    <w:p>
      <w:pPr>
        <w:pStyle w:val="P35"/>
        <w:framePr w:w="10710" w:h="340" w:hRule="exact" w:wrap="none" w:vAnchor="page" w:hAnchor="margin" w:x="28" w:y="13952"/>
        <w:rPr>
          <w:rStyle w:val="C25"/>
          <w:rtl w:val="0"/>
        </w:rPr>
      </w:pPr>
      <w:r>
        <w:rPr>
          <w:rStyle w:val="C25"/>
          <w:rtl w:val="0"/>
        </w:rPr>
        <w:t>Počet zkoušejících</w:t>
      </w:r>
    </w:p>
    <w:p>
      <w:pPr>
        <w:keepNext w:val="0"/>
        <w:keepLines w:val="0"/>
        <w:framePr w:w="10766" w:h="1271" w:hRule="exact" w:wrap="none" w:vAnchor="page" w:hAnchor="margin" w:x="0" w:y="14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vod, 14.6.2026 23:09:18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se zaměřením na vodohospodářství a alespoň 5 let odborné praxe na zařízení pro ochranu vod ve výrobních zařízeních nebo 5 let pedagogické nebo lektorské činnosti, vykonávané souběžně s činností v ochraně vod ve výrobních zařízeních,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strojírenství nebo chemii nebo průmyslovou ekologii nebo techniku prostředí nebo vodohospodářství a alespoň 5 let odborné praxe na zařízení pro ochranu vod ve výrobních zařízeních nebo 5 let pedagogické nebo lektorské činnosti, vykonávané souběžně s činností v ochraně vod ve výrobních zařízeních,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16-008-M Technik zařízení pro ochranu vod a střední vzdělání s maturitní zkouškou a alespoň 5 let odborné praxe na zařízení pro ochranu vod ve výrobních zařízeních nebo 5 let pedagogické nebo lektorské činnosti, vykonávané souběžně s činností na zařízení pro ochranu vod ve výrobních zařízeních, z toho minimálně jeden rok v období posledních dvou let před podáním žádosti o udělení autorizace.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zařízení pro ochranu vod, 14.6.2026 23:09:18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interní provozní dokumenty k zařízení na ochranu vod (provozní evidence, provozní řády) </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předúpravy a úpravy odpadních vod</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ústní část zkoušky</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ochranných pracovních pomůcek</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4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26"/>
        <w:rPr>
          <w:rStyle w:val="C3"/>
          <w:rtl w:val="0"/>
        </w:rPr>
      </w:pPr>
    </w:p>
    <w:p>
      <w:pPr>
        <w:pStyle w:val="P35"/>
        <w:framePr w:w="10710" w:h="340" w:hRule="exact" w:wrap="none" w:vAnchor="page" w:hAnchor="margin" w:x="28" w:y="7626"/>
        <w:rPr>
          <w:rStyle w:val="C25"/>
          <w:rtl w:val="0"/>
        </w:rPr>
      </w:pPr>
      <w:r>
        <w:rPr>
          <w:rStyle w:val="C25"/>
          <w:rtl w:val="0"/>
        </w:rPr>
        <w:t>Doba přípravy na zkoušku</w:t>
      </w:r>
    </w:p>
    <w:p>
      <w:pPr>
        <w:keepNext w:val="0"/>
        <w:keepLines w:val="0"/>
        <w:framePr w:w="10766" w:h="1036" w:hRule="exact" w:wrap="none" w:vAnchor="page" w:hAnchor="margin" w:x="0" w:y="7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pro vykonání zkoušky</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zařízení pro ochranu vod, 14.6.2026 23:09:18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vod, 14.6.2026 23:09:18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331E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A68A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F054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58525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F0246D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41C0E91"/>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722503B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6549520"/>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