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D69F2" Type="http://schemas.openxmlformats.org/officeDocument/2006/relationships/officeDocument" Target="/word/document.xml" /><Relationship Id="coreR6B2D69F2" Type="http://schemas.openxmlformats.org/package/2006/relationships/metadata/core-properties" Target="/docProps/core.xml" /><Relationship Id="customR6B2D69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malírenské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malírenská dekorace, 28.7.2026 10:15:03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malírenské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malbu štětcem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28.7.2026 10:15:03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28.7.2026 10:15:03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malírenské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se bude klást důraz na širší teoretický základ, znalosti materiálů, dodržování BOZP při používání dekoračního materiálu a znalosti dekoračních technik z oblasti ruční a strojní dekorace.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malírenská dekorace, 28.7.2026 10:15:03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n</w:t>
      </w:r>
      <w:r>
        <w:rPr>
          <w:rFonts w:ascii="Arial" w:cs="Arial" w:hAnsi="Arial" w:eastAsia="Arial"/>
          <w:b w:val="0"/>
          <w:i w:val="0"/>
          <w:caps w:val="0"/>
          <w:strike w:val="0"/>
          <w:noProof w:val="0"/>
          <w:vanish w:val="0"/>
          <w:color w:val="auto"/>
          <w:sz w:val="20"/>
          <w:u w:val="none"/>
          <w:shd w:val="clear" w:color="auto" w:fill="auto"/>
          <w:vertAlign w:val="baseline"/>
          <w:lang/>
        </w:rPr>
        <w:t>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28-080-H Dekoratér keramiky - ruční malírenská dekorace a střední vzdělání s maturitní zkouškou a alespoň 5 let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malírenská dekorace, 28.7.2026 10:15:03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vybavená pracovním stolem, opěrnou deskou malířského kroužku, podpěrky, židle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pálicí pomůcky, keramické výrobky 10-20 ks</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ruční malírenskou dekoraci: ocelová stěrka, skleněná paleta, speciální štětce, pera, tampony, vata, hadříky</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malírenská dekorace, 28.7.2026 10:15:03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malírenská dekorace, 28.7.2026 10:15:03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0C1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03B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8501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