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1388B7A" Type="http://schemas.openxmlformats.org/officeDocument/2006/relationships/officeDocument" Target="/word/document.xml" /><Relationship Id="coreR71388B7A" Type="http://schemas.openxmlformats.org/package/2006/relationships/metadata/core-properties" Target="/docProps/core.xml" /><Relationship Id="customR71388B7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Dekoratér/dekoratérka keramiky – ruční dekorace (kód: 28-079-H)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barev a ostatního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postupu práce při ruční dekoraci keramiky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Ložení keramických výrobků do vozů a pecí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keramických výrobků a výstupní kontrola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v technických a výtvarných podkladech při dekoraci keramiky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technické, výtvarné a výrobní dokumentaci pro zadanou dekorační techniku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Určit pracovní postup pro zadaný dekor výrobku určitého tvaru a velikosti</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Posoudit, zda zvolený pracovní postup při zhotovování dekoru výrobku odpovídá výrobní, výkresové a technické dokumentaci</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dekoračních materiálů a pomůcek pro dekorování keramiky</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odpovídající dekorační materiál, nástroje a pomůcky podle způsobu dekorační techniky a zadání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32"/>
        <w:framePr w:w="10710" w:h="248" w:hRule="exact" w:wrap="none" w:vAnchor="page" w:hAnchor="margin" w:x="28" w:y="7202"/>
        <w:rPr>
          <w:rStyle w:val="C23"/>
          <w:rtl w:val="0"/>
        </w:rPr>
      </w:pPr>
      <w:r>
        <w:rPr>
          <w:rStyle w:val="C23"/>
          <w:rtl w:val="0"/>
        </w:rPr>
        <w:t>Je třeba splnit toto kritérium.</w:t>
      </w:r>
    </w:p>
    <w:p>
      <w:pPr>
        <w:pStyle w:val="P23"/>
        <w:framePr w:w="10710" w:h="340" w:hRule="exact" w:wrap="none" w:vAnchor="page" w:hAnchor="margin" w:x="28" w:y="7638"/>
        <w:rPr>
          <w:rStyle w:val="C18"/>
          <w:rtl w:val="0"/>
        </w:rPr>
      </w:pPr>
      <w:r>
        <w:rPr>
          <w:rStyle w:val="C18"/>
          <w:rtl w:val="0"/>
        </w:rPr>
        <w:t>Příprava glazur, engob, barev a ostatního dekoračního materiálu</w:t>
      </w:r>
    </w:p>
    <w:p>
      <w:pPr>
        <w:pStyle w:val="P24"/>
        <w:framePr w:w="6713" w:h="376" w:hRule="exact" w:wrap="none" w:vAnchor="page" w:hAnchor="margin" w:x="45" w:y="8077"/>
        <w:rPr>
          <w:rStyle w:val="C3"/>
          <w:rtl w:val="0"/>
        </w:rPr>
      </w:pPr>
    </w:p>
    <w:p>
      <w:pPr>
        <w:pStyle w:val="P25"/>
        <w:framePr w:w="6661" w:h="249" w:hRule="exact" w:wrap="none" w:vAnchor="page" w:hAnchor="margin" w:x="71" w:y="8148"/>
        <w:rPr>
          <w:rStyle w:val="C19"/>
          <w:rtl w:val="0"/>
        </w:rPr>
      </w:pPr>
      <w:r>
        <w:rPr>
          <w:rStyle w:val="C19"/>
          <w:rtl w:val="0"/>
        </w:rPr>
        <w:t>Kritéria hodnocení</w:t>
      </w:r>
    </w:p>
    <w:p>
      <w:pPr>
        <w:pStyle w:val="P26"/>
        <w:framePr w:w="3918" w:h="376" w:hRule="exact" w:wrap="none" w:vAnchor="page" w:hAnchor="margin" w:x="6803" w:y="8077"/>
        <w:rPr>
          <w:rStyle w:val="C3"/>
          <w:rtl w:val="0"/>
        </w:rPr>
      </w:pPr>
    </w:p>
    <w:p>
      <w:pPr>
        <w:pStyle w:val="P27"/>
        <w:framePr w:w="3836" w:h="249" w:hRule="exact" w:wrap="none" w:vAnchor="page" w:hAnchor="margin" w:x="6859" w:y="8148"/>
        <w:rPr>
          <w:rStyle w:val="C20"/>
          <w:rtl w:val="0"/>
        </w:rPr>
      </w:pPr>
      <w:r>
        <w:rPr>
          <w:rStyle w:val="C20"/>
          <w:rtl w:val="0"/>
        </w:rPr>
        <w:t>Způsoby ověření</w:t>
      </w:r>
    </w:p>
    <w:p>
      <w:pPr>
        <w:pStyle w:val="P12"/>
        <w:framePr w:w="6710" w:h="607" w:hRule="exact" w:wrap="none" w:vAnchor="page" w:hAnchor="margin" w:x="45" w:y="8453"/>
        <w:rPr>
          <w:rStyle w:val="C3"/>
          <w:rtl w:val="0"/>
        </w:rPr>
      </w:pPr>
    </w:p>
    <w:p>
      <w:pPr>
        <w:pStyle w:val="P13"/>
        <w:framePr w:w="6658" w:h="480" w:hRule="exact" w:wrap="none" w:vAnchor="page" w:hAnchor="margin" w:x="71" w:y="8509"/>
        <w:rPr>
          <w:rStyle w:val="C11"/>
          <w:rtl w:val="0"/>
        </w:rPr>
      </w:pPr>
      <w:r>
        <w:rPr>
          <w:rStyle w:val="C11"/>
          <w:rtl w:val="0"/>
        </w:rPr>
        <w:t>a) Připravit glazury, engoby, barvy a ostatní dekorační materiály podle příslušné výrobní dokumentace a zadání</w:t>
      </w:r>
    </w:p>
    <w:p>
      <w:pPr>
        <w:pStyle w:val="P28"/>
        <w:framePr w:w="3921" w:h="607" w:hRule="exact" w:wrap="none" w:vAnchor="page" w:hAnchor="margin" w:x="6800" w:y="8453"/>
        <w:rPr>
          <w:rStyle w:val="C3"/>
          <w:rtl w:val="0"/>
        </w:rPr>
      </w:pPr>
    </w:p>
    <w:p>
      <w:pPr>
        <w:pStyle w:val="P29"/>
        <w:framePr w:w="3839" w:h="480" w:hRule="exact" w:wrap="none" w:vAnchor="page" w:hAnchor="margin" w:x="6856" w:y="8509"/>
        <w:rPr>
          <w:rStyle w:val="C21"/>
          <w:rtl w:val="0"/>
        </w:rPr>
      </w:pPr>
      <w:r>
        <w:rPr>
          <w:rStyle w:val="C21"/>
          <w:rtl w:val="0"/>
        </w:rPr>
        <w:t>Praktické předvedení a ústní ověření</w:t>
      </w:r>
    </w:p>
    <w:p>
      <w:pPr>
        <w:pStyle w:val="P16"/>
        <w:framePr w:w="6710" w:h="607" w:hRule="exact" w:wrap="none" w:vAnchor="page" w:hAnchor="margin" w:x="45" w:y="9060"/>
        <w:rPr>
          <w:rStyle w:val="C3"/>
          <w:rtl w:val="0"/>
        </w:rPr>
      </w:pPr>
    </w:p>
    <w:p>
      <w:pPr>
        <w:pStyle w:val="P17"/>
        <w:framePr w:w="6658" w:h="480" w:hRule="exact" w:wrap="none" w:vAnchor="page" w:hAnchor="margin" w:x="71" w:y="9116"/>
        <w:rPr>
          <w:rStyle w:val="C13"/>
          <w:rtl w:val="0"/>
        </w:rPr>
      </w:pPr>
      <w:r>
        <w:rPr>
          <w:rStyle w:val="C13"/>
          <w:rtl w:val="0"/>
        </w:rPr>
        <w:t>b) Navrhnout způsoby a možnosti likvidace zbylých nebo znehodnocených barev, glazur a engob</w:t>
      </w:r>
    </w:p>
    <w:p>
      <w:pPr>
        <w:pStyle w:val="P30"/>
        <w:framePr w:w="3921" w:h="607" w:hRule="exact" w:wrap="none" w:vAnchor="page" w:hAnchor="margin" w:x="6800" w:y="9060"/>
        <w:rPr>
          <w:rStyle w:val="C3"/>
          <w:rtl w:val="0"/>
        </w:rPr>
      </w:pPr>
    </w:p>
    <w:p>
      <w:pPr>
        <w:pStyle w:val="P31"/>
        <w:framePr w:w="3839" w:h="480" w:hRule="exact" w:wrap="none" w:vAnchor="page" w:hAnchor="margin" w:x="6856" w:y="9116"/>
        <w:rPr>
          <w:rStyle w:val="C22"/>
          <w:rtl w:val="0"/>
        </w:rPr>
      </w:pPr>
      <w:r>
        <w:rPr>
          <w:rStyle w:val="C22"/>
          <w:rtl w:val="0"/>
        </w:rPr>
        <w:t>Ústní ověření</w:t>
      </w:r>
    </w:p>
    <w:p>
      <w:pPr>
        <w:pStyle w:val="P32"/>
        <w:framePr w:w="10710" w:h="248" w:hRule="exact" w:wrap="none" w:vAnchor="page" w:hAnchor="margin" w:x="28" w:y="9780"/>
        <w:rPr>
          <w:rStyle w:val="C23"/>
          <w:rtl w:val="0"/>
        </w:rPr>
      </w:pPr>
      <w:r>
        <w:rPr>
          <w:rStyle w:val="C23"/>
          <w:rtl w:val="0"/>
        </w:rPr>
        <w:t>Je třeba splnit obě kritéria.</w:t>
      </w:r>
    </w:p>
    <w:p>
      <w:pPr>
        <w:pStyle w:val="P23"/>
        <w:framePr w:w="10710" w:h="340" w:hRule="exact" w:wrap="none" w:vAnchor="page" w:hAnchor="margin" w:x="28" w:y="10216"/>
        <w:rPr>
          <w:rStyle w:val="C18"/>
          <w:rtl w:val="0"/>
        </w:rPr>
      </w:pPr>
      <w:r>
        <w:rPr>
          <w:rStyle w:val="C18"/>
          <w:rtl w:val="0"/>
        </w:rPr>
        <w:t>Realizace postupu práce při ruční dekoraci keramiky</w:t>
      </w:r>
    </w:p>
    <w:p>
      <w:pPr>
        <w:pStyle w:val="P24"/>
        <w:framePr w:w="6713" w:h="376" w:hRule="exact" w:wrap="none" w:vAnchor="page" w:hAnchor="margin" w:x="45" w:y="10655"/>
        <w:rPr>
          <w:rStyle w:val="C3"/>
          <w:rtl w:val="0"/>
        </w:rPr>
      </w:pPr>
    </w:p>
    <w:p>
      <w:pPr>
        <w:pStyle w:val="P25"/>
        <w:framePr w:w="6661" w:h="249" w:hRule="exact" w:wrap="none" w:vAnchor="page" w:hAnchor="margin" w:x="71" w:y="10726"/>
        <w:rPr>
          <w:rStyle w:val="C19"/>
          <w:rtl w:val="0"/>
        </w:rPr>
      </w:pPr>
      <w:r>
        <w:rPr>
          <w:rStyle w:val="C19"/>
          <w:rtl w:val="0"/>
        </w:rPr>
        <w:t>Kritéria hodnocení</w:t>
      </w:r>
    </w:p>
    <w:p>
      <w:pPr>
        <w:pStyle w:val="P26"/>
        <w:framePr w:w="3918" w:h="376" w:hRule="exact" w:wrap="none" w:vAnchor="page" w:hAnchor="margin" w:x="6803" w:y="10655"/>
        <w:rPr>
          <w:rStyle w:val="C3"/>
          <w:rtl w:val="0"/>
        </w:rPr>
      </w:pPr>
    </w:p>
    <w:p>
      <w:pPr>
        <w:pStyle w:val="P27"/>
        <w:framePr w:w="3836" w:h="249" w:hRule="exact" w:wrap="none" w:vAnchor="page" w:hAnchor="margin" w:x="6859" w:y="10726"/>
        <w:rPr>
          <w:rStyle w:val="C20"/>
          <w:rtl w:val="0"/>
        </w:rPr>
      </w:pPr>
      <w:r>
        <w:rPr>
          <w:rStyle w:val="C20"/>
          <w:rtl w:val="0"/>
        </w:rPr>
        <w:t>Způsoby ověření</w:t>
      </w:r>
    </w:p>
    <w:p>
      <w:pPr>
        <w:pStyle w:val="P12"/>
        <w:framePr w:w="6710" w:h="376" w:hRule="exact" w:wrap="none" w:vAnchor="page" w:hAnchor="margin" w:x="45" w:y="11031"/>
        <w:rPr>
          <w:rStyle w:val="C3"/>
          <w:rtl w:val="0"/>
        </w:rPr>
      </w:pPr>
    </w:p>
    <w:p>
      <w:pPr>
        <w:pStyle w:val="P13"/>
        <w:framePr w:w="6658" w:h="249" w:hRule="exact" w:wrap="none" w:vAnchor="page" w:hAnchor="margin" w:x="71" w:y="11087"/>
        <w:rPr>
          <w:rStyle w:val="C11"/>
          <w:rtl w:val="0"/>
        </w:rPr>
      </w:pPr>
      <w:r>
        <w:rPr>
          <w:rStyle w:val="C11"/>
          <w:rtl w:val="0"/>
        </w:rPr>
        <w:t>a) Provést ruční zdobení výrobků obtiskem podle zadání</w:t>
      </w:r>
    </w:p>
    <w:p>
      <w:pPr>
        <w:pStyle w:val="P28"/>
        <w:framePr w:w="3921" w:h="376" w:hRule="exact" w:wrap="none" w:vAnchor="page" w:hAnchor="margin" w:x="6800" w:y="11031"/>
        <w:rPr>
          <w:rStyle w:val="C3"/>
          <w:rtl w:val="0"/>
        </w:rPr>
      </w:pPr>
    </w:p>
    <w:p>
      <w:pPr>
        <w:pStyle w:val="P29"/>
        <w:framePr w:w="3839" w:h="249" w:hRule="exact" w:wrap="none" w:vAnchor="page" w:hAnchor="margin" w:x="6856" w:y="11087"/>
        <w:rPr>
          <w:rStyle w:val="C21"/>
          <w:rtl w:val="0"/>
        </w:rPr>
      </w:pPr>
      <w:r>
        <w:rPr>
          <w:rStyle w:val="C21"/>
          <w:rtl w:val="0"/>
        </w:rPr>
        <w:t>Praktické předvedení a ústní ověření</w:t>
      </w:r>
    </w:p>
    <w:p>
      <w:pPr>
        <w:pStyle w:val="P16"/>
        <w:framePr w:w="6710" w:h="607" w:hRule="exact" w:wrap="none" w:vAnchor="page" w:hAnchor="margin" w:x="45" w:y="11408"/>
        <w:rPr>
          <w:rStyle w:val="C3"/>
          <w:rtl w:val="0"/>
        </w:rPr>
      </w:pPr>
    </w:p>
    <w:p>
      <w:pPr>
        <w:pStyle w:val="P17"/>
        <w:framePr w:w="6658" w:h="480" w:hRule="exact" w:wrap="none" w:vAnchor="page" w:hAnchor="margin" w:x="71" w:y="11464"/>
        <w:rPr>
          <w:rStyle w:val="C13"/>
          <w:rtl w:val="0"/>
        </w:rPr>
      </w:pPr>
      <w:r>
        <w:rPr>
          <w:rStyle w:val="C13"/>
          <w:rtl w:val="0"/>
        </w:rPr>
        <w:t>b) Provést zdobení výrobků dalšími technikami při ruční dekoraci keramiky podle zadání</w:t>
      </w:r>
    </w:p>
    <w:p>
      <w:pPr>
        <w:pStyle w:val="P30"/>
        <w:framePr w:w="3921" w:h="607" w:hRule="exact" w:wrap="none" w:vAnchor="page" w:hAnchor="margin" w:x="6800" w:y="11408"/>
        <w:rPr>
          <w:rStyle w:val="C3"/>
          <w:rtl w:val="0"/>
        </w:rPr>
      </w:pPr>
    </w:p>
    <w:p>
      <w:pPr>
        <w:pStyle w:val="P31"/>
        <w:framePr w:w="3839" w:h="480" w:hRule="exact" w:wrap="none" w:vAnchor="page" w:hAnchor="margin" w:x="6856" w:y="11464"/>
        <w:rPr>
          <w:rStyle w:val="C22"/>
          <w:rtl w:val="0"/>
        </w:rPr>
      </w:pPr>
      <w:r>
        <w:rPr>
          <w:rStyle w:val="C22"/>
          <w:rtl w:val="0"/>
        </w:rPr>
        <w:t>Praktické předvedení a ústní ověření</w:t>
      </w:r>
    </w:p>
    <w:p>
      <w:pPr>
        <w:pStyle w:val="P32"/>
        <w:framePr w:w="10710" w:h="248" w:hRule="exact" w:wrap="none" w:vAnchor="page" w:hAnchor="margin" w:x="28" w:y="12128"/>
        <w:rPr>
          <w:rStyle w:val="C23"/>
          <w:rtl w:val="0"/>
        </w:rPr>
      </w:pPr>
      <w:r>
        <w:rPr>
          <w:rStyle w:val="C23"/>
          <w:rtl w:val="0"/>
        </w:rPr>
        <w:t>Je třeba splnit obě kritéria.</w:t>
      </w:r>
    </w:p>
    <w:p>
      <w:pPr>
        <w:pStyle w:val="P23"/>
        <w:framePr w:w="10710" w:h="340" w:hRule="exact" w:wrap="none" w:vAnchor="page" w:hAnchor="margin" w:x="28" w:y="12564"/>
        <w:rPr>
          <w:rStyle w:val="C18"/>
          <w:rtl w:val="0"/>
        </w:rPr>
      </w:pPr>
      <w:r>
        <w:rPr>
          <w:rStyle w:val="C18"/>
          <w:rtl w:val="0"/>
        </w:rPr>
        <w:t>Ložení keramických výrobků do vozů a pecí</w:t>
      </w:r>
    </w:p>
    <w:p>
      <w:pPr>
        <w:pStyle w:val="P24"/>
        <w:framePr w:w="6713" w:h="376" w:hRule="exact" w:wrap="none" w:vAnchor="page" w:hAnchor="margin" w:x="45" w:y="13003"/>
        <w:rPr>
          <w:rStyle w:val="C3"/>
          <w:rtl w:val="0"/>
        </w:rPr>
      </w:pPr>
    </w:p>
    <w:p>
      <w:pPr>
        <w:pStyle w:val="P25"/>
        <w:framePr w:w="6661" w:h="249" w:hRule="exact" w:wrap="none" w:vAnchor="page" w:hAnchor="margin" w:x="71" w:y="13074"/>
        <w:rPr>
          <w:rStyle w:val="C19"/>
          <w:rtl w:val="0"/>
        </w:rPr>
      </w:pPr>
      <w:r>
        <w:rPr>
          <w:rStyle w:val="C19"/>
          <w:rtl w:val="0"/>
        </w:rPr>
        <w:t>Kritéria hodnocení</w:t>
      </w:r>
    </w:p>
    <w:p>
      <w:pPr>
        <w:pStyle w:val="P26"/>
        <w:framePr w:w="3918" w:h="376" w:hRule="exact" w:wrap="none" w:vAnchor="page" w:hAnchor="margin" w:x="6803" w:y="13003"/>
        <w:rPr>
          <w:rStyle w:val="C3"/>
          <w:rtl w:val="0"/>
        </w:rPr>
      </w:pPr>
    </w:p>
    <w:p>
      <w:pPr>
        <w:pStyle w:val="P27"/>
        <w:framePr w:w="3836" w:h="249" w:hRule="exact" w:wrap="none" w:vAnchor="page" w:hAnchor="margin" w:x="6859" w:y="13074"/>
        <w:rPr>
          <w:rStyle w:val="C20"/>
          <w:rtl w:val="0"/>
        </w:rPr>
      </w:pPr>
      <w:r>
        <w:rPr>
          <w:rStyle w:val="C20"/>
          <w:rtl w:val="0"/>
        </w:rPr>
        <w:t>Způsoby ověření</w:t>
      </w:r>
    </w:p>
    <w:p>
      <w:pPr>
        <w:pStyle w:val="P12"/>
        <w:framePr w:w="6710" w:h="607" w:hRule="exact" w:wrap="none" w:vAnchor="page" w:hAnchor="margin" w:x="45" w:y="13379"/>
        <w:rPr>
          <w:rStyle w:val="C3"/>
          <w:rtl w:val="0"/>
        </w:rPr>
      </w:pPr>
    </w:p>
    <w:p>
      <w:pPr>
        <w:pStyle w:val="P13"/>
        <w:framePr w:w="6658" w:h="480" w:hRule="exact" w:wrap="none" w:vAnchor="page" w:hAnchor="margin" w:x="71" w:y="13435"/>
        <w:rPr>
          <w:rStyle w:val="C11"/>
          <w:rtl w:val="0"/>
        </w:rPr>
      </w:pPr>
      <w:r>
        <w:rPr>
          <w:rStyle w:val="C11"/>
          <w:rtl w:val="0"/>
        </w:rPr>
        <w:t>a) Provést ložení výrobků do pece nebo pecních vozů, zvolit vhodné pálicí pomůcky</w:t>
      </w:r>
    </w:p>
    <w:p>
      <w:pPr>
        <w:pStyle w:val="P28"/>
        <w:framePr w:w="3921" w:h="607" w:hRule="exact" w:wrap="none" w:vAnchor="page" w:hAnchor="margin" w:x="6800" w:y="13379"/>
        <w:rPr>
          <w:rStyle w:val="C3"/>
          <w:rtl w:val="0"/>
        </w:rPr>
      </w:pPr>
    </w:p>
    <w:p>
      <w:pPr>
        <w:pStyle w:val="P29"/>
        <w:framePr w:w="3839" w:h="480" w:hRule="exact" w:wrap="none" w:vAnchor="page" w:hAnchor="margin" w:x="6856" w:y="13435"/>
        <w:rPr>
          <w:rStyle w:val="C21"/>
          <w:rtl w:val="0"/>
        </w:rPr>
      </w:pPr>
      <w:r>
        <w:rPr>
          <w:rStyle w:val="C21"/>
          <w:rtl w:val="0"/>
        </w:rPr>
        <w:t>Praktické předvedení a ústní ověření</w:t>
      </w:r>
    </w:p>
    <w:p>
      <w:pPr>
        <w:pStyle w:val="P16"/>
        <w:framePr w:w="6710" w:h="607" w:hRule="exact" w:wrap="none" w:vAnchor="page" w:hAnchor="margin" w:x="45" w:y="13986"/>
        <w:rPr>
          <w:rStyle w:val="C3"/>
          <w:rtl w:val="0"/>
        </w:rPr>
      </w:pPr>
    </w:p>
    <w:p>
      <w:pPr>
        <w:pStyle w:val="P17"/>
        <w:framePr w:w="6658" w:h="480" w:hRule="exact" w:wrap="none" w:vAnchor="page" w:hAnchor="margin" w:x="71" w:y="14042"/>
        <w:rPr>
          <w:rStyle w:val="C13"/>
          <w:rtl w:val="0"/>
        </w:rPr>
      </w:pPr>
      <w:r>
        <w:rPr>
          <w:rStyle w:val="C13"/>
          <w:rtl w:val="0"/>
        </w:rPr>
        <w:t>b) Určit režim výpalu (teplotu, pálící křivku a délku výpalu) podle druhu a složení barev dekoru a dekorační techniky</w:t>
      </w:r>
    </w:p>
    <w:p>
      <w:pPr>
        <w:pStyle w:val="P30"/>
        <w:framePr w:w="3921" w:h="607" w:hRule="exact" w:wrap="none" w:vAnchor="page" w:hAnchor="margin" w:x="6800" w:y="13986"/>
        <w:rPr>
          <w:rStyle w:val="C3"/>
          <w:rtl w:val="0"/>
        </w:rPr>
      </w:pPr>
    </w:p>
    <w:p>
      <w:pPr>
        <w:pStyle w:val="P31"/>
        <w:framePr w:w="3839" w:h="480" w:hRule="exact" w:wrap="none" w:vAnchor="page" w:hAnchor="margin" w:x="6856" w:y="14042"/>
        <w:rPr>
          <w:rStyle w:val="C22"/>
          <w:rtl w:val="0"/>
        </w:rPr>
      </w:pPr>
      <w:r>
        <w:rPr>
          <w:rStyle w:val="C22"/>
          <w:rtl w:val="0"/>
        </w:rPr>
        <w:t>Praktické předvedení a ústní ověření</w:t>
      </w:r>
    </w:p>
    <w:p>
      <w:pPr>
        <w:pStyle w:val="P12"/>
        <w:framePr w:w="6710" w:h="376" w:hRule="exact" w:wrap="none" w:vAnchor="page" w:hAnchor="margin" w:x="45" w:y="14593"/>
        <w:rPr>
          <w:rStyle w:val="C3"/>
          <w:rtl w:val="0"/>
        </w:rPr>
      </w:pPr>
    </w:p>
    <w:p>
      <w:pPr>
        <w:pStyle w:val="P13"/>
        <w:framePr w:w="6658" w:h="249" w:hRule="exact" w:wrap="none" w:vAnchor="page" w:hAnchor="margin" w:x="71" w:y="14649"/>
        <w:rPr>
          <w:rStyle w:val="C11"/>
          <w:rtl w:val="0"/>
        </w:rPr>
      </w:pPr>
      <w:r>
        <w:rPr>
          <w:rStyle w:val="C11"/>
          <w:rtl w:val="0"/>
        </w:rPr>
        <w:t>c) Vyložit výrobky po výpalu</w:t>
      </w:r>
    </w:p>
    <w:p>
      <w:pPr>
        <w:pStyle w:val="P28"/>
        <w:framePr w:w="3921" w:h="376" w:hRule="exact" w:wrap="none" w:vAnchor="page" w:hAnchor="margin" w:x="6800" w:y="14593"/>
        <w:rPr>
          <w:rStyle w:val="C3"/>
          <w:rtl w:val="0"/>
        </w:rPr>
      </w:pPr>
    </w:p>
    <w:p>
      <w:pPr>
        <w:pStyle w:val="P29"/>
        <w:framePr w:w="3839" w:h="249" w:hRule="exact" w:wrap="none" w:vAnchor="page" w:hAnchor="margin" w:x="6856" w:y="14649"/>
        <w:rPr>
          <w:rStyle w:val="C21"/>
          <w:rtl w:val="0"/>
        </w:rPr>
      </w:pPr>
      <w:r>
        <w:rPr>
          <w:rStyle w:val="C21"/>
          <w:rtl w:val="0"/>
        </w:rPr>
        <w:t>Praktické předvedení a ústní ověření</w:t>
      </w:r>
    </w:p>
    <w:p>
      <w:pPr>
        <w:pStyle w:val="P32"/>
        <w:framePr w:w="10710" w:h="248" w:hRule="exact" w:wrap="none" w:vAnchor="page" w:hAnchor="margin" w:x="28" w:y="150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kvality keramických výrobků a výstupní kontrola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Posoudit kvalitu výrobku podle stanovených kritérií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Klasifikovat vady výrobku na opravitelné a neopravitelné</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Opravitelné vady výrobku odborně odstranit</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Dodržování bezpečnosti práce při skladování a používání dekoračního materiálu</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nutnost dodržování bezpečnosti práce při skladování a používání glazur, engob, barev a ostatního dekoračního materiálu</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607" w:hRule="exact" w:wrap="none" w:vAnchor="page" w:hAnchor="margin" w:x="45" w:y="6070"/>
        <w:rPr>
          <w:rStyle w:val="C3"/>
          <w:rtl w:val="0"/>
        </w:rPr>
      </w:pPr>
    </w:p>
    <w:p>
      <w:pPr>
        <w:pStyle w:val="P17"/>
        <w:framePr w:w="6658" w:h="480" w:hRule="exact" w:wrap="none" w:vAnchor="page" w:hAnchor="margin" w:x="71" w:y="6126"/>
        <w:rPr>
          <w:rStyle w:val="C13"/>
          <w:rtl w:val="0"/>
        </w:rPr>
      </w:pPr>
      <w:r>
        <w:rPr>
          <w:rStyle w:val="C13"/>
          <w:rtl w:val="0"/>
        </w:rPr>
        <w:t>b) Popsat použití pracovních ochranných pomůcek při skladování a používání glazur, engob, barev a ostatního dekoračního materiálu</w:t>
      </w:r>
    </w:p>
    <w:p>
      <w:pPr>
        <w:pStyle w:val="P30"/>
        <w:framePr w:w="3921" w:h="607" w:hRule="exact" w:wrap="none" w:vAnchor="page" w:hAnchor="margin" w:x="6800" w:y="6070"/>
        <w:rPr>
          <w:rStyle w:val="C3"/>
          <w:rtl w:val="0"/>
        </w:rPr>
      </w:pPr>
    </w:p>
    <w:p>
      <w:pPr>
        <w:pStyle w:val="P31"/>
        <w:framePr w:w="3839" w:h="480" w:hRule="exact" w:wrap="none" w:vAnchor="page" w:hAnchor="margin" w:x="6856" w:y="6126"/>
        <w:rPr>
          <w:rStyle w:val="C22"/>
          <w:rtl w:val="0"/>
        </w:rPr>
      </w:pPr>
      <w:r>
        <w:rPr>
          <w:rStyle w:val="C22"/>
          <w:rtl w:val="0"/>
        </w:rPr>
        <w:t>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Předvést dodržování zásad bezpečnosti práce při skladování a používání glazur, engob, barev a ostatního dekoračního materiálu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Praktické předvedení a ústní ověření</w:t>
      </w:r>
    </w:p>
    <w:p>
      <w:pPr>
        <w:pStyle w:val="P32"/>
        <w:framePr w:w="10710" w:h="248" w:hRule="exact" w:wrap="none" w:vAnchor="page" w:hAnchor="margin" w:x="28" w:y="7397"/>
        <w:rPr>
          <w:rStyle w:val="C23"/>
          <w:rtl w:val="0"/>
        </w:rPr>
      </w:pPr>
      <w:r>
        <w:rPr>
          <w:rStyle w:val="C23"/>
          <w:rtl w:val="0"/>
        </w:rPr>
        <w:t xml:space="preserve"> Je třeba splnit všechna kritéria.</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https://www.nsp.cz/jednotka-prace/dekorater-keramiky#zdravotni-zpusobilost).</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Realizace postupu práce při ruční dekoraci keramiky</w:t>
      </w:r>
      <w:r>
        <w:rPr>
          <w:rFonts w:ascii="Arial" w:cs="Arial" w:hAnsi="Arial" w:eastAsia="Arial"/>
          <w:b w:val="0"/>
          <w:i w:val="0"/>
          <w:caps w:val="0"/>
          <w:strike w:val="0"/>
          <w:noProof w:val="0"/>
          <w:vanish w:val="0"/>
          <w:color w:val="auto"/>
          <w:sz w:val="20"/>
          <w:u w:val="none"/>
          <w:shd w:val="clear" w:color="auto" w:fill="auto"/>
          <w:vertAlign w:val="baseline"/>
          <w:lang/>
        </w:rPr>
        <w:t>, kritérium b), způsoby zdobení výrobků dalšími technikami (razítkováním nebo sítotiskem nebo stříkáním). Pro ověření odborných kompetencí uvedených ve standardu autorizovaná osoba vybere jednu z dekoračních technik (razítkování, sítotisk, stříkání, plastické dekorace, páskování).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Ložení keramických výrobků do vozů a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kritérium a), b),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znalosti vad při dekoraci keramiky způsobených nedodržením technologického postupu. Při ověřování kritérií hodnocení, které je založeno na praktickém předvedení, se klade důraz na dodržování hygienických a bezpečnostních zásad. Je posuzováno hospodárné využití surovin a bezpečné provádění všech úkonů. Předmětem hodnocení je také estetická stránka výrobku, kreativita a manuální zručnost uchazeče.</w:t>
      </w:r>
    </w:p>
    <w:p>
      <w:pPr>
        <w:keepNext w:val="0"/>
        <w:keepLines w:val="0"/>
        <w:framePr w:w="10766" w:h="7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10126"/>
        <w:rPr>
          <w:rStyle w:val="C3"/>
          <w:rtl w:val="0"/>
        </w:rPr>
      </w:pPr>
    </w:p>
    <w:p>
      <w:pPr>
        <w:pStyle w:val="P35"/>
        <w:framePr w:w="10710" w:h="340" w:hRule="exact" w:wrap="none" w:vAnchor="page" w:hAnchor="margin" w:x="28" w:y="10126"/>
        <w:rPr>
          <w:rStyle w:val="C25"/>
          <w:rtl w:val="0"/>
        </w:rPr>
      </w:pPr>
      <w:r>
        <w:rPr>
          <w:rStyle w:val="C25"/>
          <w:rtl w:val="0"/>
        </w:rPr>
        <w:t>Výsledné hodnocení</w:t>
      </w:r>
    </w:p>
    <w:p>
      <w:pPr>
        <w:keepNext w:val="0"/>
        <w:keepLines w:val="0"/>
        <w:framePr w:w="10766" w:h="1497" w:hRule="exact" w:wrap="none" w:vAnchor="page" w:hAnchor="margin" w:x="0" w:y="104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191"/>
        <w:rPr>
          <w:rStyle w:val="C3"/>
          <w:rtl w:val="0"/>
        </w:rPr>
      </w:pPr>
    </w:p>
    <w:p>
      <w:pPr>
        <w:pStyle w:val="P35"/>
        <w:framePr w:w="10710" w:h="340" w:hRule="exact" w:wrap="none" w:vAnchor="page" w:hAnchor="margin" w:x="28" w:y="12191"/>
        <w:rPr>
          <w:rStyle w:val="C25"/>
          <w:rtl w:val="0"/>
        </w:rPr>
      </w:pPr>
      <w:r>
        <w:rPr>
          <w:rStyle w:val="C25"/>
          <w:rtl w:val="0"/>
        </w:rPr>
        <w:t>Počet zkoušejících</w:t>
      </w:r>
    </w:p>
    <w:p>
      <w:pPr>
        <w:keepNext w:val="0"/>
        <w:keepLines w:val="0"/>
        <w:framePr w:w="10766" w:h="1036" w:hRule="exact" w:wrap="none" w:vAnchor="page" w:hAnchor="margin" w:x="0" w:y="12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3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keramik </w:t>
      </w: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malíř skla a keramiky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nebo</w:t>
      </w:r>
      <w:r>
        <w:rPr>
          <w:rFonts w:ascii="Arial" w:cs="Arial" w:hAnsi="Arial" w:eastAsia="Arial"/>
          <w:b w:val="0"/>
          <w:i w:val="1"/>
          <w:caps w:val="0"/>
          <w:strike w:val="0"/>
          <w:noProof w:val="0"/>
          <w:vanish w:val="0"/>
          <w:color w:val="auto"/>
          <w:sz w:val="20"/>
          <w:u w:val="none"/>
          <w:shd w:val="clear" w:color="auto" w:fill="auto"/>
          <w:vertAlign w:val="baseline"/>
          <w:lang/>
        </w:rPr>
        <w:t xml:space="preserve"> výrobce a dekoratér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v jiném oboru a alespoň 5 let praxe v oblasti keramické výroby nebo ve funkci učitele odborného výcviku nebo praktického vyučování v oblasti keramické výroby.</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technologie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technologie silikátů se zaměřením na výrobu keramiky</w:t>
      </w:r>
      <w:r>
        <w:rPr>
          <w:rFonts w:ascii="Arial" w:cs="Arial" w:hAnsi="Arial" w:eastAsia="Arial"/>
          <w:b w:val="0"/>
          <w:i w:val="0"/>
          <w:caps w:val="0"/>
          <w:strike w:val="0"/>
          <w:noProof w:val="0"/>
          <w:vanish w:val="0"/>
          <w:color w:val="auto"/>
          <w:sz w:val="20"/>
          <w:u w:val="none"/>
          <w:shd w:val="clear" w:color="auto" w:fill="auto"/>
          <w:vertAlign w:val="baseline"/>
          <w:lang/>
        </w:rPr>
        <w:t xml:space="preserve"> a alespoň 5 let odborné praxe v oblasti keramické výroby nebo ve funkci učitele odborného výcviku nebo praktického vyučování v oblasti keramické výroby.</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technologie keramiky a alespoň 5 let odborné praxe v oblasti keramické výroby nebo ve funkci učitele odborného výcviku nebo praktického vyučování v oblasti keramické výroby. </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keramické výroby nebo ve funkci učitele odborných předmětů nebo odborného výcviku nebo praktického vyučování v oblasti keramické výroby.</w:t>
      </w:r>
    </w:p>
    <w:p>
      <w:pPr>
        <w:keepNext w:val="0"/>
        <w:keepLines w:val="1"/>
        <w:framePr w:w="10766" w:h="849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28-079-H Dekoratér keramiky - ruční dekorace a střední vzdělání s maturitní zkouškou a alespoň 5 let praxe v oblasti keramické výroby.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9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9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5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pomůcky</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prostory, stroje a zařízení včetně potřebných energií odpovídající bezpečnostním a hygienickým předpisům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a technická dokumentace pro keramickou výrobu</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Keramická dílna nebo provozní dílna vybavená pracovním stolem, opěrnou deskou malířského kroužku, podpěrky, židle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Dekorační materiály (glazury, engoby, keramické barvy, barvítka, ředidla, oleje, laky a ostatní dekorační materiál)</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pro malírenskou dekoraci: ocelová stěrka, skleněná paleta, speciální štětce, pera, tampony, vata, hadříky </w:t>
      </w:r>
    </w:p>
    <w:p>
      <w:pPr>
        <w:keepNext w:val="0"/>
        <w:keepLines w:val="1"/>
        <w:framePr w:w="10766" w:h="491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Pecní vozíky, pálící pomůcky, keramické výrobky 10-20 ks</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1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31"/>
        <w:rPr>
          <w:rStyle w:val="C3"/>
          <w:rtl w:val="0"/>
        </w:rPr>
      </w:pPr>
    </w:p>
    <w:p>
      <w:pPr>
        <w:pStyle w:val="P35"/>
        <w:framePr w:w="10710" w:h="340" w:hRule="exact" w:wrap="none" w:vAnchor="page" w:hAnchor="margin" w:x="28" w:y="7631"/>
        <w:rPr>
          <w:rStyle w:val="C25"/>
          <w:rtl w:val="0"/>
        </w:rPr>
      </w:pPr>
      <w:r>
        <w:rPr>
          <w:rStyle w:val="C25"/>
          <w:rtl w:val="0"/>
        </w:rPr>
        <w:t>Doba přípravy na zkoušku</w:t>
      </w:r>
    </w:p>
    <w:p>
      <w:pPr>
        <w:keepNext w:val="0"/>
        <w:keepLines w:val="0"/>
        <w:framePr w:w="10766" w:h="806" w:hRule="exact" w:wrap="none" w:vAnchor="page" w:hAnchor="margin" w:x="0" w:y="79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pro vykonání zkoušky</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Tablevare CR, s. r. o.</w:t>
      </w:r>
    </w:p>
    <w:p>
      <w:pPr>
        <w:pStyle w:val="P21"/>
        <w:framePr w:w="7654" w:h="331" w:hRule="exact" w:wrap="none" w:vAnchor="page" w:hAnchor="margin" w:x="28" w:y="15940"/>
        <w:rPr>
          <w:rStyle w:val="C16"/>
          <w:rtl w:val="0"/>
        </w:rPr>
      </w:pPr>
      <w:r>
        <w:rPr>
          <w:rStyle w:val="C16"/>
          <w:rtl w:val="0"/>
        </w:rPr>
        <w:t>Dekoratér/dekoratérka keramiky – ruční dekorace, 11.9.2026 21:37:46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4517A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724416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A70579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