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F19C90" Type="http://schemas.openxmlformats.org/officeDocument/2006/relationships/officeDocument" Target="/word/document.xml" /><Relationship Id="coreR3DF19C90" Type="http://schemas.openxmlformats.org/package/2006/relationships/metadata/core-properties" Target="/docProps/core.xml" /><Relationship Id="customR3DF19C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Dekoratér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dekorace , 6.6.2026 16:08:52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8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dekoraci keramiky,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ruční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21"/>
        <w:framePr w:w="7654" w:h="331" w:hRule="exact" w:wrap="none" w:vAnchor="page" w:hAnchor="margin" w:x="28" w:y="15940"/>
        <w:rPr>
          <w:rStyle w:val="C16"/>
          <w:rtl w:val="0"/>
        </w:rPr>
      </w:pPr>
      <w:r>
        <w:rPr>
          <w:rStyle w:val="C16"/>
          <w:rtl w:val="0"/>
        </w:rPr>
        <w:t>Dekoratér keramiky – ruční dekorace , 6.6.2026 16:08:52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keramiky – ruční dekorace , 6.6.2026 16:08:52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