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F4F3A0" Type="http://schemas.openxmlformats.org/officeDocument/2006/relationships/officeDocument" Target="/word/document.xml" /><Relationship Id="coreR3BF4F3A0" Type="http://schemas.openxmlformats.org/package/2006/relationships/metadata/core-properties" Target="/docProps/core.xml" /><Relationship Id="customR3BF4F3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zakázkové a měřenkové výroby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zakázkové a měřenkové výroby oděvů, 1.11.2026 18:45:56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zakázkové a měřenkové výroby oděvů, 1.11.2026 18:45:56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