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6CF94F" Type="http://schemas.openxmlformats.org/officeDocument/2006/relationships/officeDocument" Target="/word/document.xml" /><Relationship Id="coreR606CF94F" Type="http://schemas.openxmlformats.org/package/2006/relationships/metadata/core-properties" Target="/docProps/core.xml" /><Relationship Id="customR606CF9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kanalizačních sítí (kód: 36-143-M)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kanalizačních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terminologii používané při provozu kanalizací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vodohospodářské legislativě, normách a dokumentaci o provozu kanalizací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prací při zajišťování provozu kanalizací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práce a účast provozovatele kanalizace při investiční výstavbě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nářadí a pomůcek pro montáže a opravy na stokové síti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se zaměstnanci, zákazníky, státními institucemi apod. v rámci provozování kanalizací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a technické dokumentace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26.04.2016 do: 06.06.2021</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terminologii používané při provozu kanalizací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Definovat základní pojmy a definice - druhy odpadních vod, typy kanalizačních soustav a systémů, výpočet množství odpadních vod (splaškové vody, srážkové vody), výpočtové metody navrhování stokových sítí v rozsahu ČSN 75 6101 stokové sítě a kanalizační přípojky v platném znění</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Definovat základy hydrauliky a základní vztahy pro ustálené rovnoměrné proudění o volné hladině (typy proudění obecně, typy proudění o volné hladině, Froudovo číslo, Maningova rovnice, charakteristika čerpadla)</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Písemné a ústní ověření</w:t>
      </w:r>
    </w:p>
    <w:p>
      <w:pPr>
        <w:pStyle w:val="P12"/>
        <w:framePr w:w="6710" w:h="607" w:hRule="exact" w:wrap="none" w:vAnchor="page" w:hAnchor="margin" w:x="45" w:y="5638"/>
        <w:rPr>
          <w:rStyle w:val="C3"/>
          <w:rtl w:val="0"/>
        </w:rPr>
      </w:pPr>
    </w:p>
    <w:p>
      <w:pPr>
        <w:pStyle w:val="P13"/>
        <w:framePr w:w="6658" w:h="480" w:hRule="exact" w:wrap="none" w:vAnchor="page" w:hAnchor="margin" w:x="71" w:y="5694"/>
        <w:rPr>
          <w:rStyle w:val="C11"/>
          <w:rtl w:val="0"/>
        </w:rPr>
      </w:pPr>
      <w:r>
        <w:rPr>
          <w:rStyle w:val="C11"/>
          <w:rtl w:val="0"/>
        </w:rPr>
        <w:t>c) Definovat základní konstrukční typy stok včetně způsobu výstavby, výškové a směrové řešení stokových sítí, materiály, tvary a rozměry stok</w:t>
      </w:r>
    </w:p>
    <w:p>
      <w:pPr>
        <w:pStyle w:val="P28"/>
        <w:framePr w:w="3921" w:h="607" w:hRule="exact" w:wrap="none" w:vAnchor="page" w:hAnchor="margin" w:x="6800" w:y="5638"/>
        <w:rPr>
          <w:rStyle w:val="C3"/>
          <w:rtl w:val="0"/>
        </w:rPr>
      </w:pPr>
    </w:p>
    <w:p>
      <w:pPr>
        <w:pStyle w:val="P29"/>
        <w:framePr w:w="3839" w:h="480" w:hRule="exact" w:wrap="none" w:vAnchor="page" w:hAnchor="margin" w:x="6856" w:y="5694"/>
        <w:rPr>
          <w:rStyle w:val="C21"/>
          <w:rtl w:val="0"/>
        </w:rPr>
      </w:pPr>
      <w:r>
        <w:rPr>
          <w:rStyle w:val="C21"/>
          <w:rtl w:val="0"/>
        </w:rPr>
        <w:t>Písemné a ústní ověření</w:t>
      </w:r>
    </w:p>
    <w:p>
      <w:pPr>
        <w:pStyle w:val="P16"/>
        <w:framePr w:w="6710" w:h="1055" w:hRule="exact" w:wrap="none" w:vAnchor="page" w:hAnchor="margin" w:x="45" w:y="6245"/>
        <w:rPr>
          <w:rStyle w:val="C3"/>
          <w:rtl w:val="0"/>
        </w:rPr>
      </w:pPr>
    </w:p>
    <w:p>
      <w:pPr>
        <w:pStyle w:val="P17"/>
        <w:framePr w:w="6658" w:h="928" w:hRule="exact" w:wrap="none" w:vAnchor="page" w:hAnchor="margin" w:x="71" w:y="6301"/>
        <w:rPr>
          <w:rStyle w:val="C13"/>
          <w:rtl w:val="0"/>
        </w:rPr>
      </w:pPr>
      <w:r>
        <w:rPr>
          <w:rStyle w:val="C13"/>
          <w:rtl w:val="0"/>
        </w:rPr>
        <w:t>d) Nakreslit a popsat objekty na stokové síti – vstupní, spojné, větrací a proplachovací šachty, spadiště a skluzy, shybky, odlehčovací komory a separátory, dešťové vpustě a lapáky splavenin, dešťové nádrže, kanalizační přípojky, čerpací stanice, měrné a kontrolní objekty, lapače lehkých kapalin</w:t>
      </w:r>
    </w:p>
    <w:p>
      <w:pPr>
        <w:pStyle w:val="P30"/>
        <w:framePr w:w="3921" w:h="1055" w:hRule="exact" w:wrap="none" w:vAnchor="page" w:hAnchor="margin" w:x="6800" w:y="6245"/>
        <w:rPr>
          <w:rStyle w:val="C3"/>
          <w:rtl w:val="0"/>
        </w:rPr>
      </w:pPr>
    </w:p>
    <w:p>
      <w:pPr>
        <w:pStyle w:val="P31"/>
        <w:framePr w:w="3839" w:h="928" w:hRule="exact" w:wrap="none" w:vAnchor="page" w:hAnchor="margin" w:x="6856" w:y="6301"/>
        <w:rPr>
          <w:rStyle w:val="C22"/>
          <w:rtl w:val="0"/>
        </w:rPr>
      </w:pPr>
      <w:r>
        <w:rPr>
          <w:rStyle w:val="C22"/>
          <w:rtl w:val="0"/>
        </w:rPr>
        <w:t>Praktické předvedení a ústní ověření</w:t>
      </w:r>
    </w:p>
    <w:p>
      <w:pPr>
        <w:pStyle w:val="P32"/>
        <w:framePr w:w="10710" w:h="248" w:hRule="exact" w:wrap="none" w:vAnchor="page" w:hAnchor="margin" w:x="28" w:y="7413"/>
        <w:rPr>
          <w:rStyle w:val="C23"/>
          <w:rtl w:val="0"/>
        </w:rPr>
      </w:pPr>
      <w:r>
        <w:rPr>
          <w:rStyle w:val="C23"/>
          <w:rtl w:val="0"/>
        </w:rPr>
        <w:t>Je třeba splnit všechna kritéria.</w:t>
      </w:r>
    </w:p>
    <w:p>
      <w:pPr>
        <w:pStyle w:val="P23"/>
        <w:framePr w:w="10710" w:h="340" w:hRule="exact" w:wrap="none" w:vAnchor="page" w:hAnchor="margin" w:x="28" w:y="7849"/>
        <w:rPr>
          <w:rStyle w:val="C18"/>
          <w:rtl w:val="0"/>
        </w:rPr>
      </w:pPr>
      <w:r>
        <w:rPr>
          <w:rStyle w:val="C18"/>
          <w:rtl w:val="0"/>
        </w:rPr>
        <w:t>Orientace ve vodohospodářské legislativě, normách a dokumentaci o provozu kanalizací</w:t>
      </w:r>
    </w:p>
    <w:p>
      <w:pPr>
        <w:pStyle w:val="P24"/>
        <w:framePr w:w="6713" w:h="376" w:hRule="exact" w:wrap="none" w:vAnchor="page" w:hAnchor="margin" w:x="45" w:y="8288"/>
        <w:rPr>
          <w:rStyle w:val="C3"/>
          <w:rtl w:val="0"/>
        </w:rPr>
      </w:pPr>
    </w:p>
    <w:p>
      <w:pPr>
        <w:pStyle w:val="P25"/>
        <w:framePr w:w="6661" w:h="249" w:hRule="exact" w:wrap="none" w:vAnchor="page" w:hAnchor="margin" w:x="71" w:y="8359"/>
        <w:rPr>
          <w:rStyle w:val="C19"/>
          <w:rtl w:val="0"/>
        </w:rPr>
      </w:pPr>
      <w:r>
        <w:rPr>
          <w:rStyle w:val="C19"/>
          <w:rtl w:val="0"/>
        </w:rPr>
        <w:t>Kritéria hodnocení</w:t>
      </w:r>
    </w:p>
    <w:p>
      <w:pPr>
        <w:pStyle w:val="P26"/>
        <w:framePr w:w="3918" w:h="376" w:hRule="exact" w:wrap="none" w:vAnchor="page" w:hAnchor="margin" w:x="6803" w:y="8288"/>
        <w:rPr>
          <w:rStyle w:val="C3"/>
          <w:rtl w:val="0"/>
        </w:rPr>
      </w:pPr>
    </w:p>
    <w:p>
      <w:pPr>
        <w:pStyle w:val="P27"/>
        <w:framePr w:w="3836" w:h="249" w:hRule="exact" w:wrap="none" w:vAnchor="page" w:hAnchor="margin" w:x="6859" w:y="8359"/>
        <w:rPr>
          <w:rStyle w:val="C20"/>
          <w:rtl w:val="0"/>
        </w:rPr>
      </w:pPr>
      <w:r>
        <w:rPr>
          <w:rStyle w:val="C20"/>
          <w:rtl w:val="0"/>
        </w:rPr>
        <w:t>Způsoby ověření</w:t>
      </w:r>
    </w:p>
    <w:p>
      <w:pPr>
        <w:pStyle w:val="P12"/>
        <w:framePr w:w="6710" w:h="1055" w:hRule="exact" w:wrap="none" w:vAnchor="page" w:hAnchor="margin" w:x="45" w:y="8665"/>
        <w:rPr>
          <w:rStyle w:val="C3"/>
          <w:rtl w:val="0"/>
        </w:rPr>
      </w:pPr>
    </w:p>
    <w:p>
      <w:pPr>
        <w:pStyle w:val="P13"/>
        <w:framePr w:w="6658" w:h="928" w:hRule="exact" w:wrap="none" w:vAnchor="page" w:hAnchor="margin" w:x="71" w:y="8721"/>
        <w:rPr>
          <w:rStyle w:val="C11"/>
          <w:rtl w:val="0"/>
        </w:rPr>
      </w:pPr>
      <w:r>
        <w:rPr>
          <w:rStyle w:val="C11"/>
          <w:rtl w:val="0"/>
        </w:rPr>
        <w:t>a) Vysvětlit základní pojmy a obsah zákona č. 254/2001 Sb., o vodách v platném znění, v souvislosti s vypouštěním odpadních vod do vod povrchových (náležitosti povolení k vypouštění, problematika ochranných pásem)</w:t>
      </w:r>
    </w:p>
    <w:p>
      <w:pPr>
        <w:pStyle w:val="P28"/>
        <w:framePr w:w="3921" w:h="1055" w:hRule="exact" w:wrap="none" w:vAnchor="page" w:hAnchor="margin" w:x="6800" w:y="8665"/>
        <w:rPr>
          <w:rStyle w:val="C3"/>
          <w:rtl w:val="0"/>
        </w:rPr>
      </w:pPr>
    </w:p>
    <w:p>
      <w:pPr>
        <w:pStyle w:val="P29"/>
        <w:framePr w:w="3839" w:h="928" w:hRule="exact" w:wrap="none" w:vAnchor="page" w:hAnchor="margin" w:x="6856" w:y="8721"/>
        <w:rPr>
          <w:rStyle w:val="C21"/>
          <w:rtl w:val="0"/>
        </w:rPr>
      </w:pPr>
      <w:r>
        <w:rPr>
          <w:rStyle w:val="C21"/>
          <w:rtl w:val="0"/>
        </w:rPr>
        <w:t>Písemné a ústní ověření</w:t>
      </w:r>
    </w:p>
    <w:p>
      <w:pPr>
        <w:pStyle w:val="P16"/>
        <w:framePr w:w="6710" w:h="831" w:hRule="exact" w:wrap="none" w:vAnchor="page" w:hAnchor="margin" w:x="45" w:y="9720"/>
        <w:rPr>
          <w:rStyle w:val="C3"/>
          <w:rtl w:val="0"/>
        </w:rPr>
      </w:pPr>
    </w:p>
    <w:p>
      <w:pPr>
        <w:pStyle w:val="P17"/>
        <w:framePr w:w="6658" w:h="704" w:hRule="exact" w:wrap="none" w:vAnchor="page" w:hAnchor="margin" w:x="71" w:y="9776"/>
        <w:rPr>
          <w:rStyle w:val="C13"/>
          <w:rtl w:val="0"/>
        </w:rPr>
      </w:pPr>
      <w:r>
        <w:rPr>
          <w:rStyle w:val="C13"/>
          <w:rtl w:val="0"/>
        </w:rPr>
        <w:t>b) Vysvětlit základní pojmy a obsah zákona č. 274/2001 Sb., o vodovodech a kanalizacích v platném znění, a prováděcí vyhlášky č. 428/2001 Sb., v platném znění</w:t>
      </w:r>
    </w:p>
    <w:p>
      <w:pPr>
        <w:pStyle w:val="P30"/>
        <w:framePr w:w="3921" w:h="831" w:hRule="exact" w:wrap="none" w:vAnchor="page" w:hAnchor="margin" w:x="6800" w:y="9720"/>
        <w:rPr>
          <w:rStyle w:val="C3"/>
          <w:rtl w:val="0"/>
        </w:rPr>
      </w:pPr>
    </w:p>
    <w:p>
      <w:pPr>
        <w:pStyle w:val="P31"/>
        <w:framePr w:w="3839" w:h="704" w:hRule="exact" w:wrap="none" w:vAnchor="page" w:hAnchor="margin" w:x="6856" w:y="9776"/>
        <w:rPr>
          <w:rStyle w:val="C22"/>
          <w:rtl w:val="0"/>
        </w:rPr>
      </w:pPr>
      <w:r>
        <w:rPr>
          <w:rStyle w:val="C22"/>
          <w:rtl w:val="0"/>
        </w:rPr>
        <w:t>Písemné a ústní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c) Popsat působnost a strukturu kanalizačního řádu a provozního řádu</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Ústní ověření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d) Číst a vysvětlit výkresy skutečného provedení stavby, obsah mapového podkladu GIS (geografického informační systému)</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 a ústní ověření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e) Číst a vysvětlit náležitosti protokolu o kontrole (optické, TIS - televizní inspekční systém) stavu kanalizace, protokolu o odběru vzorků, protokolu z měření na stokové síti</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organizace prací při zajišťování provozu kanalizací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příklady hlavních (kontrola a evidence, čištění, opravy) a vedlejších provozních činností (otevírání poklopů, detekce nezávadného ovzduší, sestup a výstup do podzemních prostor, záchrana z podzemí)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řešení modelové situace připojení přípojky na veřejnou kanalizaci – technické, organizační a ekonomické řešení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řešení modelové situace zrušení (odpojení) přípojky – technické, organizační a ekonomické řešení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Navrhnout řešení modelové situace odstranění ucpávky nebo čištění na stokové síti – technické, organizační a ekonomické řešení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Navrhnout řešení modelové situace plánování a provádění údržby na stokové síti – technické, organizační a ekonomické řešení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Navrhnout řešení modelové situace opravy na stokové síti – technické, organizační a ekonomické řešení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340" w:hRule="exact" w:wrap="none" w:vAnchor="page" w:hAnchor="margin" w:x="28" w:y="7384"/>
        <w:rPr>
          <w:rStyle w:val="C18"/>
          <w:rtl w:val="0"/>
        </w:rPr>
      </w:pPr>
      <w:r>
        <w:rPr>
          <w:rStyle w:val="C18"/>
          <w:rtl w:val="0"/>
        </w:rPr>
        <w:t>Organizace práce a účast provozovatele kanalizace při investiční výstavbě kanalizace</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831" w:hRule="exact" w:wrap="none" w:vAnchor="page" w:hAnchor="margin" w:x="45" w:y="8200"/>
        <w:rPr>
          <w:rStyle w:val="C3"/>
          <w:rtl w:val="0"/>
        </w:rPr>
      </w:pPr>
    </w:p>
    <w:p>
      <w:pPr>
        <w:pStyle w:val="P13"/>
        <w:framePr w:w="6658" w:h="704" w:hRule="exact" w:wrap="none" w:vAnchor="page" w:hAnchor="margin" w:x="71" w:y="8256"/>
        <w:rPr>
          <w:rStyle w:val="C11"/>
          <w:rtl w:val="0"/>
        </w:rPr>
      </w:pPr>
      <w:r>
        <w:rPr>
          <w:rStyle w:val="C11"/>
          <w:rtl w:val="0"/>
        </w:rPr>
        <w:t>a) Zpracovat vyjádření provozovatele k modelovému investičnímu záměru (projektové dokumentaci) výstavby kanalizace s předpokladem následného provozování</w:t>
      </w:r>
    </w:p>
    <w:p>
      <w:pPr>
        <w:pStyle w:val="P28"/>
        <w:framePr w:w="3921" w:h="831" w:hRule="exact" w:wrap="none" w:vAnchor="page" w:hAnchor="margin" w:x="6800" w:y="8200"/>
        <w:rPr>
          <w:rStyle w:val="C3"/>
          <w:rtl w:val="0"/>
        </w:rPr>
      </w:pPr>
    </w:p>
    <w:p>
      <w:pPr>
        <w:pStyle w:val="P29"/>
        <w:framePr w:w="3839" w:h="704" w:hRule="exact" w:wrap="none" w:vAnchor="page" w:hAnchor="margin" w:x="6856" w:y="8256"/>
        <w:rPr>
          <w:rStyle w:val="C21"/>
          <w:rtl w:val="0"/>
        </w:rPr>
      </w:pPr>
      <w:r>
        <w:rPr>
          <w:rStyle w:val="C21"/>
          <w:rtl w:val="0"/>
        </w:rPr>
        <w:t>Praktické předvedení a ústní ověření</w:t>
      </w:r>
    </w:p>
    <w:p>
      <w:pPr>
        <w:pStyle w:val="P16"/>
        <w:framePr w:w="6710" w:h="376" w:hRule="exact" w:wrap="none" w:vAnchor="page" w:hAnchor="margin" w:x="45" w:y="9031"/>
        <w:rPr>
          <w:rStyle w:val="C3"/>
          <w:rtl w:val="0"/>
        </w:rPr>
      </w:pPr>
    </w:p>
    <w:p>
      <w:pPr>
        <w:pStyle w:val="P17"/>
        <w:framePr w:w="6658" w:h="249" w:hRule="exact" w:wrap="none" w:vAnchor="page" w:hAnchor="margin" w:x="71" w:y="9087"/>
        <w:rPr>
          <w:rStyle w:val="C13"/>
          <w:rtl w:val="0"/>
        </w:rPr>
      </w:pPr>
      <w:r>
        <w:rPr>
          <w:rStyle w:val="C13"/>
          <w:rtl w:val="0"/>
        </w:rPr>
        <w:t>b) Zpracovat předávací protokol staveniště</w:t>
      </w:r>
    </w:p>
    <w:p>
      <w:pPr>
        <w:pStyle w:val="P30"/>
        <w:framePr w:w="3921" w:h="376" w:hRule="exact" w:wrap="none" w:vAnchor="page" w:hAnchor="margin" w:x="6800" w:y="9031"/>
        <w:rPr>
          <w:rStyle w:val="C3"/>
          <w:rtl w:val="0"/>
        </w:rPr>
      </w:pPr>
    </w:p>
    <w:p>
      <w:pPr>
        <w:pStyle w:val="P31"/>
        <w:framePr w:w="3839" w:h="249" w:hRule="exact" w:wrap="none" w:vAnchor="page" w:hAnchor="margin" w:x="6856" w:y="9087"/>
        <w:rPr>
          <w:rStyle w:val="C22"/>
          <w:rtl w:val="0"/>
        </w:rPr>
      </w:pPr>
      <w:r>
        <w:rPr>
          <w:rStyle w:val="C22"/>
          <w:rtl w:val="0"/>
        </w:rPr>
        <w:t>Praktické předvedení a ústní ověření</w:t>
      </w:r>
    </w:p>
    <w:p>
      <w:pPr>
        <w:pStyle w:val="P12"/>
        <w:framePr w:w="6710" w:h="376" w:hRule="exact" w:wrap="none" w:vAnchor="page" w:hAnchor="margin" w:x="45" w:y="9407"/>
        <w:rPr>
          <w:rStyle w:val="C3"/>
          <w:rtl w:val="0"/>
        </w:rPr>
      </w:pPr>
    </w:p>
    <w:p>
      <w:pPr>
        <w:pStyle w:val="P13"/>
        <w:framePr w:w="6658" w:h="249" w:hRule="exact" w:wrap="none" w:vAnchor="page" w:hAnchor="margin" w:x="71" w:y="9463"/>
        <w:rPr>
          <w:rStyle w:val="C11"/>
          <w:rtl w:val="0"/>
        </w:rPr>
      </w:pPr>
      <w:r>
        <w:rPr>
          <w:rStyle w:val="C11"/>
          <w:rtl w:val="0"/>
        </w:rPr>
        <w:t>c) Zpracovat předávací protokol profesních a objektových rizik</w:t>
      </w:r>
    </w:p>
    <w:p>
      <w:pPr>
        <w:pStyle w:val="P28"/>
        <w:framePr w:w="3921" w:h="376" w:hRule="exact" w:wrap="none" w:vAnchor="page" w:hAnchor="margin" w:x="6800" w:y="9407"/>
        <w:rPr>
          <w:rStyle w:val="C3"/>
          <w:rtl w:val="0"/>
        </w:rPr>
      </w:pPr>
    </w:p>
    <w:p>
      <w:pPr>
        <w:pStyle w:val="P29"/>
        <w:framePr w:w="3839" w:h="249" w:hRule="exact" w:wrap="none" w:vAnchor="page" w:hAnchor="margin" w:x="6856" w:y="9463"/>
        <w:rPr>
          <w:rStyle w:val="C21"/>
          <w:rtl w:val="0"/>
        </w:rPr>
      </w:pPr>
      <w:r>
        <w:rPr>
          <w:rStyle w:val="C21"/>
          <w:rtl w:val="0"/>
        </w:rPr>
        <w:t>Praktické předvedení a 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Volba postupu práce, nářadí a pomůcek pro montáže a opravy na stokové síti</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a) Vyjmenovat nářadí a pomůcky potřebné při realizaci připojení a rušení přípojky na veřejnou kanalizaci, vysvětlit postup prací na modelové situaci</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Praktické předvedení a 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Vyjmenovat nářadí a pomůcky potřebné při odstranění ucpávky na stokové síti, vysvětlit postup prací na modelové situaci</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Praktické předvedení a ústní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c) Vyjmenovat nářadí a pomůcky potřebné při provádění údržby strojního zařízení na stokové síti, vysvětlit postup prací na modelové situaci</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Praktické předvedení a ústní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d) Vyjmenovat nářadí a pomůcky potřebné při provádění čištění na stokové síti, vysvětlit postup prací na modelové situaci</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Praktické předvedení a ústní ověření</w:t>
      </w:r>
    </w:p>
    <w:p>
      <w:pPr>
        <w:pStyle w:val="P12"/>
        <w:framePr w:w="6710" w:h="607" w:hRule="exact" w:wrap="none" w:vAnchor="page" w:hAnchor="margin" w:x="45" w:y="13575"/>
        <w:rPr>
          <w:rStyle w:val="C3"/>
          <w:rtl w:val="0"/>
        </w:rPr>
      </w:pPr>
    </w:p>
    <w:p>
      <w:pPr>
        <w:pStyle w:val="P13"/>
        <w:framePr w:w="6658" w:h="480" w:hRule="exact" w:wrap="none" w:vAnchor="page" w:hAnchor="margin" w:x="71" w:y="13631"/>
        <w:rPr>
          <w:rStyle w:val="C11"/>
          <w:rtl w:val="0"/>
        </w:rPr>
      </w:pPr>
      <w:r>
        <w:rPr>
          <w:rStyle w:val="C11"/>
          <w:rtl w:val="0"/>
        </w:rPr>
        <w:t>e) Vyjmenovat nářadí a pomůcky potřebné při provádění opravy na stokové síti, vysvětlit postup prací na modelové situaci</w:t>
      </w:r>
    </w:p>
    <w:p>
      <w:pPr>
        <w:pStyle w:val="P28"/>
        <w:framePr w:w="3921" w:h="607" w:hRule="exact" w:wrap="none" w:vAnchor="page" w:hAnchor="margin" w:x="6800" w:y="13575"/>
        <w:rPr>
          <w:rStyle w:val="C3"/>
          <w:rtl w:val="0"/>
        </w:rPr>
      </w:pPr>
    </w:p>
    <w:p>
      <w:pPr>
        <w:pStyle w:val="P29"/>
        <w:framePr w:w="3839" w:h="480" w:hRule="exact" w:wrap="none" w:vAnchor="page" w:hAnchor="margin" w:x="6856" w:y="13631"/>
        <w:rPr>
          <w:rStyle w:val="C21"/>
          <w:rtl w:val="0"/>
        </w:rPr>
      </w:pPr>
      <w:r>
        <w:rPr>
          <w:rStyle w:val="C21"/>
          <w:rtl w:val="0"/>
        </w:rPr>
        <w:t>Praktické předvedení a ústní ověření</w:t>
      </w:r>
    </w:p>
    <w:p>
      <w:pPr>
        <w:pStyle w:val="P32"/>
        <w:framePr w:w="10710" w:h="248" w:hRule="exact" w:wrap="none" w:vAnchor="page" w:hAnchor="margin" w:x="28" w:y="142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požární ochrany při provozu kanalizací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stokové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základní materiální zabezpečení pracovníka na kanalizaci, vybavení ochrannými pomůckami a objasnit účel jejich použití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vysvětlit činnosti spojené se zabezpečením pracoviště na komunikaci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vysvětlit a předvést činnosti při detekci nezávadného ovzduší za dodržování zásad bezpečnosti a ochrany zdraví při práci a požární ochrany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f) Popsat, vysvětlit a předvést činnosti při sestupu, výstupu a záchrany z podzemí za dodržování zásad bezpečnosti a ochrany zdraví při práci a požární ochrany</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 a ústní ověření</w:t>
      </w:r>
    </w:p>
    <w:p>
      <w:pPr>
        <w:pStyle w:val="P32"/>
        <w:framePr w:w="10710" w:h="248" w:hRule="exact" w:wrap="none" w:vAnchor="page" w:hAnchor="margin" w:x="28" w:y="6718"/>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Komunikace se zaměstnanci, zákazníky, státními institucemi apod. v rámci provozování kanalizací</w:t>
      </w:r>
    </w:p>
    <w:p>
      <w:pPr>
        <w:pStyle w:val="P24"/>
        <w:framePr w:w="6713" w:h="376" w:hRule="exact" w:wrap="none" w:vAnchor="page" w:hAnchor="margin" w:x="45" w:y="7593"/>
        <w:rPr>
          <w:rStyle w:val="C3"/>
          <w:rtl w:val="0"/>
        </w:rPr>
      </w:pPr>
    </w:p>
    <w:p>
      <w:pPr>
        <w:pStyle w:val="P25"/>
        <w:framePr w:w="6661" w:h="249" w:hRule="exact" w:wrap="none" w:vAnchor="page" w:hAnchor="margin" w:x="71" w:y="7664"/>
        <w:rPr>
          <w:rStyle w:val="C19"/>
          <w:rtl w:val="0"/>
        </w:rPr>
      </w:pPr>
      <w:r>
        <w:rPr>
          <w:rStyle w:val="C19"/>
          <w:rtl w:val="0"/>
        </w:rPr>
        <w:t>Kritéria hodnocení</w:t>
      </w:r>
    </w:p>
    <w:p>
      <w:pPr>
        <w:pStyle w:val="P26"/>
        <w:framePr w:w="3918" w:h="376" w:hRule="exact" w:wrap="none" w:vAnchor="page" w:hAnchor="margin" w:x="6803" w:y="7593"/>
        <w:rPr>
          <w:rStyle w:val="C3"/>
          <w:rtl w:val="0"/>
        </w:rPr>
      </w:pPr>
    </w:p>
    <w:p>
      <w:pPr>
        <w:pStyle w:val="P27"/>
        <w:framePr w:w="3836" w:h="249" w:hRule="exact" w:wrap="none" w:vAnchor="page" w:hAnchor="margin" w:x="6859" w:y="7664"/>
        <w:rPr>
          <w:rStyle w:val="C20"/>
          <w:rtl w:val="0"/>
        </w:rPr>
      </w:pPr>
      <w:r>
        <w:rPr>
          <w:rStyle w:val="C20"/>
          <w:rtl w:val="0"/>
        </w:rPr>
        <w:t>Způsoby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a) Popsat modelovou situaci komunikace při řešení ucpávky na přípojce</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Popsat modelovou situaci komunikace při realizaci připojení na kanalizaci</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 a ústní ověření</w:t>
      </w:r>
    </w:p>
    <w:p>
      <w:pPr>
        <w:pStyle w:val="P12"/>
        <w:framePr w:w="6710" w:h="831" w:hRule="exact" w:wrap="none" w:vAnchor="page" w:hAnchor="margin" w:x="45" w:y="8721"/>
        <w:rPr>
          <w:rStyle w:val="C3"/>
          <w:rtl w:val="0"/>
        </w:rPr>
      </w:pPr>
    </w:p>
    <w:p>
      <w:pPr>
        <w:pStyle w:val="P13"/>
        <w:framePr w:w="6658" w:h="704" w:hRule="exact" w:wrap="none" w:vAnchor="page" w:hAnchor="margin" w:x="71" w:y="8777"/>
        <w:rPr>
          <w:rStyle w:val="C11"/>
          <w:rtl w:val="0"/>
        </w:rPr>
      </w:pPr>
      <w:r>
        <w:rPr>
          <w:rStyle w:val="C11"/>
          <w:rtl w:val="0"/>
        </w:rPr>
        <w:t>c) Popsat modelovou situaci komunikace se zákazníkem při zjištění neoprávněného nebo nesprávného napojení systému odvodnění nemovitosti na veřejnou kanalizaci</w:t>
      </w:r>
    </w:p>
    <w:p>
      <w:pPr>
        <w:pStyle w:val="P28"/>
        <w:framePr w:w="3921" w:h="831" w:hRule="exact" w:wrap="none" w:vAnchor="page" w:hAnchor="margin" w:x="6800" w:y="8721"/>
        <w:rPr>
          <w:rStyle w:val="C3"/>
          <w:rtl w:val="0"/>
        </w:rPr>
      </w:pPr>
    </w:p>
    <w:p>
      <w:pPr>
        <w:pStyle w:val="P29"/>
        <w:framePr w:w="3839" w:h="704" w:hRule="exact" w:wrap="none" w:vAnchor="page" w:hAnchor="margin" w:x="6856" w:y="8777"/>
        <w:rPr>
          <w:rStyle w:val="C21"/>
          <w:rtl w:val="0"/>
        </w:rPr>
      </w:pPr>
      <w:r>
        <w:rPr>
          <w:rStyle w:val="C21"/>
          <w:rtl w:val="0"/>
        </w:rPr>
        <w:t>Praktické předvedení a ústní ověření</w:t>
      </w:r>
    </w:p>
    <w:p>
      <w:pPr>
        <w:pStyle w:val="P16"/>
        <w:framePr w:w="6710" w:h="831" w:hRule="exact" w:wrap="none" w:vAnchor="page" w:hAnchor="margin" w:x="45" w:y="9553"/>
        <w:rPr>
          <w:rStyle w:val="C3"/>
          <w:rtl w:val="0"/>
        </w:rPr>
      </w:pPr>
    </w:p>
    <w:p>
      <w:pPr>
        <w:pStyle w:val="P17"/>
        <w:framePr w:w="6658" w:h="704" w:hRule="exact" w:wrap="none" w:vAnchor="page" w:hAnchor="margin" w:x="71" w:y="9609"/>
        <w:rPr>
          <w:rStyle w:val="C13"/>
          <w:rtl w:val="0"/>
        </w:rPr>
      </w:pPr>
      <w:r>
        <w:rPr>
          <w:rStyle w:val="C13"/>
          <w:rtl w:val="0"/>
        </w:rPr>
        <w:t>d) Popsat modelovou situaci komunikace s podřízeným zaměstnancem při řešení zjištěného nedodržení bezpečnosti práce nebo nepoužití OOPP na pracovišti</w:t>
      </w:r>
    </w:p>
    <w:p>
      <w:pPr>
        <w:pStyle w:val="P30"/>
        <w:framePr w:w="3921" w:h="831" w:hRule="exact" w:wrap="none" w:vAnchor="page" w:hAnchor="margin" w:x="6800" w:y="9553"/>
        <w:rPr>
          <w:rStyle w:val="C3"/>
          <w:rtl w:val="0"/>
        </w:rPr>
      </w:pPr>
    </w:p>
    <w:p>
      <w:pPr>
        <w:pStyle w:val="P31"/>
        <w:framePr w:w="3839" w:h="704" w:hRule="exact" w:wrap="none" w:vAnchor="page" w:hAnchor="margin" w:x="6856" w:y="9609"/>
        <w:rPr>
          <w:rStyle w:val="C22"/>
          <w:rtl w:val="0"/>
        </w:rPr>
      </w:pPr>
      <w:r>
        <w:rPr>
          <w:rStyle w:val="C22"/>
          <w:rtl w:val="0"/>
        </w:rPr>
        <w:t>Praktické předvedení a 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e) Popsat modelovou situaci komunikace s orgánem státní správy při řešení havárie na stokové síti</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39"/>
        <w:rPr>
          <w:rStyle w:val="C18"/>
          <w:rtl w:val="0"/>
        </w:rPr>
      </w:pPr>
      <w:r>
        <w:rPr>
          <w:rStyle w:val="C18"/>
          <w:rtl w:val="0"/>
        </w:rPr>
        <w:t>Vedení provozní a technické dokumentace při provozu kanalizací</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a) Uvést výčet a způsob vedení (v listinné podobě, v digitální formě) obvyklé provozní evidence kanalizačního střediska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Písemné a 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Zpracovat záznam o kontrole pracoviště</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Praktické předvedení a 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Zpracovat záznam o kontrole odlehčovací komory nebo jiného objektu</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Praktické předvedení a 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Zpracovat zákrokový list havarijní opravy</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 a ústní ověření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modelové situace, na kterých odzkouší některá hodnoticí kritéria.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modelových situací:</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Orientace ve vodohospodářské legislativě, normách a dokumentaci týkající se provozu kanalizací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d) - autorizovaná osoba připraví minimálně 3 výkresy</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 autorizovaná osoba připraví minimálně 3 protokoly o kontrole stavu kanalizace, 3 protokoly o odběru vzorků a 3 protokoly z měření na stokové stíti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Řízení a organizace prací při zajišťování provozu kanalizací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3 modelové situace pro každé kritérium b) - f), např. připojení přípojky na veřejnou kanalizaci – realizace výsekem nebo vývrtem se sedlovou odbočkou, zrušení kanalizační přípojky, odpojední kanalizační přípojky, odstranění ucpávky nebo čištění na stokové síti – na trubní stoce, plánování a provádění údržby na stokové síti – např. strojní zařízení (šoupě, klapka,…), sklopné česle, čerpadla; opravy na stokové síti – např. oprava přelivné hrany odlehčovací komory, oprava poklopu vstupní šachty, drobná oprava vyzdívky zděné stoky nebo objektu</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Organizace práce a účast provozovatele kanalizace při investiční výstavbě kanalizace</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minimálně 3 investiční záměry aktuální projektové dokumentace výstavby kanalizace s předpokladem následného provozování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1"/>
          <w:caps w:val="0"/>
          <w:strike w:val="0"/>
          <w:noProof w:val="0"/>
          <w:vanish w:val="0"/>
          <w:color w:val="auto"/>
          <w:sz w:val="20"/>
          <w:u w:val="none"/>
          <w:shd w:val="clear" w:color="auto" w:fill="auto"/>
          <w:vertAlign w:val="baseline"/>
          <w:lang/>
        </w:rPr>
        <w:t xml:space="preserve">Volba postupu práce, nářadí a pomůcek pro montáže a opravy na stokové síti </w:t>
      </w: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minimálně 3 modelové situace pro kritéria:</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připojení a rušení přípojky na veřejnou kanalizaci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odstranění ucpávky na stokové síti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provádění údržby strojního zařízení na stokové síti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provádění čištění na stokové síti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provádění opravy na stokové síti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Dodržování bezpečnosti a ochrany zdraví při práci, požární ochrany při provozu kanalizací </w:t>
      </w:r>
      <w:r>
        <w:rPr>
          <w:rFonts w:ascii="Arial" w:cs="Arial" w:hAnsi="Arial" w:eastAsia="Arial"/>
          <w:b w:val="0"/>
          <w:i w:val="0"/>
          <w:caps w:val="0"/>
          <w:strike w:val="0"/>
          <w:noProof w:val="0"/>
          <w:vanish w:val="0"/>
          <w:color w:val="auto"/>
          <w:sz w:val="20"/>
          <w:u w:val="none"/>
          <w:shd w:val="clear" w:color="auto" w:fill="auto"/>
          <w:vertAlign w:val="baseline"/>
          <w:lang/>
        </w:rPr>
        <w:t>- autorizovaná osoba připraví zachycovací celotělový postroj, přenosný osobní detektor nezávadného ovzduší a připraví modelovou situaci pro ověření kritéria d) až e)</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1"/>
          <w:caps w:val="0"/>
          <w:strike w:val="0"/>
          <w:noProof w:val="0"/>
          <w:vanish w:val="0"/>
          <w:color w:val="auto"/>
          <w:sz w:val="20"/>
          <w:u w:val="none"/>
          <w:shd w:val="clear" w:color="auto" w:fill="auto"/>
          <w:vertAlign w:val="baseline"/>
          <w:lang/>
        </w:rPr>
        <w:t xml:space="preserve">Komunikace se zaměstnanci, zákazníky, státními institucemi apod. v rámci provozování kanalizací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3 modelové situace pro ověřování kritérií hodnocení a) až e).</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i posuzovat rovněž samostatnost při rozhodování o nejvhodnějším postupu řešení zadaného úkolu podle platných podmínek pracoviště či daných obecných zákonných předpisů a norem.</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Podkladem pro modelové situace jsou různé výstupy z geografického informačního systému. Uchazeč obdrží výsledky ze systému, na kterých mohou být zjištěny poruchy na kanalizaci.</w:t>
      </w:r>
    </w:p>
    <w:p>
      <w:pPr>
        <w:keepNext w:val="0"/>
        <w:keepLines w:val="0"/>
        <w:framePr w:w="10766" w:h="103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443"/>
        <w:rPr>
          <w:rStyle w:val="C3"/>
          <w:rtl w:val="0"/>
        </w:rPr>
      </w:pPr>
    </w:p>
    <w:p>
      <w:pPr>
        <w:pStyle w:val="P35"/>
        <w:framePr w:w="10710" w:h="340" w:hRule="exact" w:wrap="none" w:vAnchor="page" w:hAnchor="margin" w:x="28" w:y="13443"/>
        <w:rPr>
          <w:rStyle w:val="C25"/>
          <w:rtl w:val="0"/>
        </w:rPr>
      </w:pPr>
      <w:r>
        <w:rPr>
          <w:rStyle w:val="C25"/>
          <w:rtl w:val="0"/>
        </w:rPr>
        <w:t>Výsledné hodnocení</w:t>
      </w:r>
    </w:p>
    <w:p>
      <w:pPr>
        <w:keepNext w:val="0"/>
        <w:keepLines w:val="0"/>
        <w:framePr w:w="10766" w:h="1497" w:hRule="exact" w:wrap="none" w:vAnchor="page" w:hAnchor="margin" w:x="0" w:y="137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656"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zaměřených na stavebnictví nebo chemii nebo strojírenství nebo elektrotechniku nebo ekologii a alespoň 5 let praxe v řídicí pozici v oblasti kanalizací nebo ve funkci učitele praktického vyučování nebo odborného výcviku v oblasti stokování/ kanalizací, z toho minimálně jeden rok v období posledních dvou let před podáním žádosti o udělení autorizace.</w:t>
      </w:r>
    </w:p>
    <w:p>
      <w:pPr>
        <w:keepNext w:val="0"/>
        <w:keepLines w:val="1"/>
        <w:framePr w:w="10766" w:h="7108"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oborech zaměřených na stavebnictví nebo chemii nebo strojírenství nebo elektrotechniku nebo ekologii a alespoň 5 let praxe v řídicí pozici v oblasti kanalizací nebo ve funkci učitele praktického vyučování nebo odborných předmětů nebo odborného výcviku v oblasti stokování/ kanalizací, z toho minimálně jeden rok v období posledních dvou let před podáním žádosti o udělení autorizace.</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484"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 skutečného provedení stavby, mapový podklad GIS</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(optické, TIS) stavu kanalizace, protokol o odběru vzorků, protokol z měření na stokové síti</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modelového investičního záměru výstavby kanalizace s předpokladem následného provozování</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modelových situací </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nezávadného ovzduší</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celotělový zachycovací postroj včetně příslušenství</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pro tuto činnost HK ČR a SP ČR a AK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kanalizačních sítí, 11.9.2026 20:08:59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3B7E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BA1B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