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F29C26" Type="http://schemas.openxmlformats.org/officeDocument/2006/relationships/officeDocument" Target="/word/document.xml" /><Relationship Id="coreR61F29C26" Type="http://schemas.openxmlformats.org/package/2006/relationships/metadata/core-properties" Target="/docProps/core.xml" /><Relationship Id="customR61F29C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kontrolor / keramická technička kontrolorka jakosti (kód: 28-082-M)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Vstupní, výstupní a mezioperační kontrola surovin, materiálů, polotovarů a výrobků v keramické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jakosti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plánů kontroly jakosti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protokolů o výsledcích kontrol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keramické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1:28:29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v technických podkladech keramické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Ovládat základní chemické názvosloví silikátů a terminologii používanou v keramické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základní normy týkající se keramické výroby a orientovat se v těchto normách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Přečíst výrobní výkres a související technologickou dokumentaci k zadanému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Analyzování vlivů působících na užitné vlastnosti surovin, materiálů, polotovarů a výrobků v keramické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Charakterizovat vlastnosti základních surovin, materiálů, které jsou součástí zadané receptury nebo technologie a uvést jejich vliv na skladbu keramické hmoty</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Popsat základní vybavení kontrolní laboratoře v keramické výrobě</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c) Popsat složení keramické hmoty a glazury</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d) Popsat metody výpočtu složení keramické hmoty a glazury</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Posoudit sledované parametry a technologické podmínky, na základě získaných výsledků navrhnout opatření vedoucí ke zlepšení užitných vlastností surovin, materiálů, polotovarů a výrobků</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Identifikovat nekvalitní/neshodný produkt a navrhnout změnu technologického režimu pro dosažení žádané kvality produktu na základě modelové situace</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 xml:space="preserve">g) Popsat vliv provozních podmínek při používání výrobku na jeho  vlastnosti a životnost</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1:28:29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laboratorní zkoušku zadaného vzorku, případně mezioperační provozní test nebo test konečného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vzorek, měřicí přístroj, zařízení a pomůcky podle dokumentace pro příslušnou zkoušku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průběh funkční zkoušky hotové produkce a provést zadanou zkoušku podle typu keramické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Rozpoznat vady výrobků na předložených vzorcích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Provést statistické vyhodnocení souboru dat o kontrolním měření daného výrobku podle typu keramické výroby (např. četnost výskytu rozměrových vad nebo vzhledových vad)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Kontrola dodržování technologických postupů v keramické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metody kontroly dodržení technologického postupu a systém řízení jakosti ISO 9001:2000</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vliv kontroly dodržování technologických postupů na výslednou kvalitu produktů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 xml:space="preserve">c) Navrhnout konkrétní postup vedoucí ke zlepšení  dodržování stanovené technologie v keramické výrobě na základě modelové situace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d) Popsat výrobní technologie a procesy v keramické výrobě  podle typu výrobního programu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e) Rozpoznat typy zařízení, které se běžně používají v dané keramické výrobě a popsat jejich funkci</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Vstupní, výstupní a mezioperační kontrola surovin, materiálů, polotovarů a výrobků v keramické výrobě</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Popsat postup při vstupní kontrole surovin, materiálů, polotovarů, uvést metody kontroly v keramické výrobě</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základní principy mezioperační kontroly podle typu keramické výroby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Popsat základní principy výstupní kontroly podle typu keramické výroby, vysvětlit princip statistické přejímky</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Ústní ověření</w:t>
      </w:r>
    </w:p>
    <w:p>
      <w:pPr>
        <w:pStyle w:val="P16"/>
        <w:framePr w:w="6710" w:h="831" w:hRule="exact" w:wrap="none" w:vAnchor="page" w:hAnchor="margin" w:x="45" w:y="13789"/>
        <w:rPr>
          <w:rStyle w:val="C3"/>
          <w:rtl w:val="0"/>
        </w:rPr>
      </w:pPr>
    </w:p>
    <w:p>
      <w:pPr>
        <w:pStyle w:val="P17"/>
        <w:framePr w:w="6658" w:h="704" w:hRule="exact" w:wrap="none" w:vAnchor="page" w:hAnchor="margin" w:x="71" w:y="13845"/>
        <w:rPr>
          <w:rStyle w:val="C13"/>
          <w:rtl w:val="0"/>
        </w:rPr>
      </w:pPr>
      <w:r>
        <w:rPr>
          <w:rStyle w:val="C13"/>
          <w:rtl w:val="0"/>
        </w:rPr>
        <w:t>d) Charakterizovat hlavní suroviny, materiály a polotovary pro zhotovení předloženého výrobku, posoudit jejich kvalitu z hlediska využitelnosti ve výrobním procesu</w:t>
      </w:r>
    </w:p>
    <w:p>
      <w:pPr>
        <w:pStyle w:val="P30"/>
        <w:framePr w:w="3921" w:h="831" w:hRule="exact" w:wrap="none" w:vAnchor="page" w:hAnchor="margin" w:x="6800" w:y="13789"/>
        <w:rPr>
          <w:rStyle w:val="C3"/>
          <w:rtl w:val="0"/>
        </w:rPr>
      </w:pPr>
    </w:p>
    <w:p>
      <w:pPr>
        <w:pStyle w:val="P31"/>
        <w:framePr w:w="3839" w:h="704" w:hRule="exact" w:wrap="none" w:vAnchor="page" w:hAnchor="margin" w:x="6856" w:y="13845"/>
        <w:rPr>
          <w:rStyle w:val="C22"/>
          <w:rtl w:val="0"/>
        </w:rPr>
      </w:pPr>
      <w:r>
        <w:rPr>
          <w:rStyle w:val="C22"/>
          <w:rtl w:val="0"/>
        </w:rPr>
        <w:t>Praktické předvedení a ústní ověření</w:t>
      </w:r>
    </w:p>
    <w:p>
      <w:pPr>
        <w:pStyle w:val="P32"/>
        <w:framePr w:w="10710" w:h="248" w:hRule="exact" w:wrap="none" w:vAnchor="page" w:hAnchor="margin" w:x="28" w:y="14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1:28:29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jakosti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principy zavádění metod kontroly jakosti v keramické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systém kontroly kvality u rozpracovaných i hotových výrobků pro daný technologický úsek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Vypracování plánů kontroly jakosti keramických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metody kontroly jakosti, stanovování metod kontroly a počtu kontrolních vzorků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metodiku tvorby plánu kontrolní činnosti pro daný typ keramické výroby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Stanovit plán vstupních kontrol při přejímání surovin, materiálů, polotovarů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Vést dokumentaci o kontrolách surovin,materiálů, polotovarů a hotových výrobků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Vypracování protokolů o výsledcích kontrol v keramické výrobě</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metody vyhodnocování kontroly - kontrolních měření a vyhodnocování odchylek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Vyhodnotit výsledky kontroly od schvalování funkčních prototypů až po vyhodnocování kvality celkové produkce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Vyhodnotit vady a odchylky, vypracovat protokol o výsledcích kontrol včetně návrhu na nápravná opatření v keramické výrobě</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Uplatňování a vyřizování reklamací v keramické výrobě (včetně zjišťování závad)</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376" w:hRule="exact" w:wrap="none" w:vAnchor="page" w:hAnchor="margin" w:x="45" w:y="12064"/>
        <w:rPr>
          <w:rStyle w:val="C3"/>
          <w:rtl w:val="0"/>
        </w:rPr>
      </w:pPr>
    </w:p>
    <w:p>
      <w:pPr>
        <w:pStyle w:val="P13"/>
        <w:framePr w:w="6658" w:h="249" w:hRule="exact" w:wrap="none" w:vAnchor="page" w:hAnchor="margin" w:x="71" w:y="12120"/>
        <w:rPr>
          <w:rStyle w:val="C11"/>
          <w:rtl w:val="0"/>
        </w:rPr>
      </w:pPr>
      <w:r>
        <w:rPr>
          <w:rStyle w:val="C11"/>
          <w:rtl w:val="0"/>
        </w:rPr>
        <w:t>a) Vyřešit reklamaci v rámci modelové situace a provést její vyhodnocení</w:t>
      </w:r>
    </w:p>
    <w:p>
      <w:pPr>
        <w:pStyle w:val="P28"/>
        <w:framePr w:w="3921" w:h="376" w:hRule="exact" w:wrap="none" w:vAnchor="page" w:hAnchor="margin" w:x="6800" w:y="12064"/>
        <w:rPr>
          <w:rStyle w:val="C3"/>
          <w:rtl w:val="0"/>
        </w:rPr>
      </w:pPr>
    </w:p>
    <w:p>
      <w:pPr>
        <w:pStyle w:val="P29"/>
        <w:framePr w:w="3839" w:h="249" w:hRule="exact" w:wrap="none" w:vAnchor="page" w:hAnchor="margin" w:x="6856" w:y="12120"/>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Uvést způsoby nakládání s neshodnými výrobky</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Předvést na modelové situaci dovednosti při reklamačním řízení s využitím vhodné argumentace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1:28:29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http://katalog.nsp.cz/karta_p.aspx?id_jp=7340).</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Kvalitativní zkoušky surovin, materiálů, polotovarů a výrobků v keramické výrobě, kritérium a), b), c) autorizovaná osoba zadá uchazeči jednu konkrétní funkční zkoušku (měření smrštění nebo vysušeného nebo vypáleného střepu). AOS má k dispozici minimálně 3 sady vzorků na měření smrštění nevypáleného střepu, smrštění výpalem a laboratorní vzorky výrobní hmoty – viz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Kvalitativní zkoušky surovin, materiálů, polotovarů a výrobků v keramické výrobě, kritérium e); autorizovaná osoba připraví soubor vyhodnotitelných dat o kontrolním měření (např. četnost výskytu rozměrových vad, vzhledových vad). K vypracování tohoto úkolu má uchazeč k dispozici PC s nainstalovaným kancelářským SW Microsoft Office, obsahující textový editor WORD, tabulkový procesor Excel a Power Point. Výsledky uchazeč zapíše do tabulkového procesoru a vyjádří je graficky.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Kontrola dodržování technologických postupů v keramické výrobě, kritérium d) autorizovaná osoba zaměří výběr otázek podle typu keramické výroby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Vstupní, výstupní a mezioperační kontrola surovin, materiálů, polotovarů a výrobků v keramické výrobě, kritérium d), AOS určí druh keramického výrobku, ke kterému se budou vztahovat zadané úkoly podle zaměření konkrétní keramické výroby a místa konání zkoušky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d); u kompetence Vypracování protokolů o výsledcích kontrol v keramické výrobě, kritérium c); u kompetence Uplatňování a vyřizování reklamací v keramické výrobě (včetně zjišťování závad), kritérium a), b), c) může autorizovaná osoba využít standardizované dokumenty (formuláře) z reálného provozu podle typu keramické výroby.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b), se bude vztahovat zadaný úkol k zaměření konkrétní keramické výroby a místu konání zkoušky (např. výroba užitkové keramiky, porcelánu, obkladaček, sanitární keramiky, žáromateriálů, stavební keramiky). Uchazeč v plánu musí uvést kritické výrobní uzly, kde bude prováděna kontrola jakosti vstupních surovin, mezioperační kontrola polotovarů a výstupní kontrola - zde uvede metody kontroly, resp. použité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Analyzování vlivů působících na užitné vlastnosti surovin, materiálů, polotovarů a výrobků v keramické výrobě, kritérium f); Uplatňování a vyřizování reklamací v keramické výrobě (včetně zjišťování závad), kritérium a), c); Kontrola dodržování technologických postupů v keramické výrobě, kritérium c); připraví autorizovaná osoba modelovou situaci v návaznosti na ověřované postupy.</w:t>
      </w:r>
    </w:p>
    <w:p>
      <w:pPr>
        <w:pStyle w:val="P33"/>
        <w:framePr w:w="10766" w:h="1837"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103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1:28:29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w:t>
      </w:r>
      <w:r>
        <w:rPr>
          <w:rFonts w:ascii="Arial" w:cs="Arial" w:hAnsi="Arial" w:eastAsia="Arial"/>
          <w:b w:val="0"/>
          <w:i w:val="1"/>
          <w:caps w:val="0"/>
          <w:strike w:val="0"/>
          <w:noProof w:val="0"/>
          <w:vanish w:val="0"/>
          <w:color w:val="auto"/>
          <w:sz w:val="20"/>
          <w:u w:val="none"/>
          <w:shd w:val="clear" w:color="auto" w:fill="auto"/>
          <w:vertAlign w:val="baseline"/>
          <w:lang/>
        </w:rPr>
        <w:t>technologii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technologii silikátů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a alespoň 5 let odborné praxe v oblasti keramické výroby nebo ve funkci učitele odborných předmětů nebo praktického vyučování nebo odborného výcviku v oblasti keramické výroby,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28-029-M Keramický technik technolog / keramická technička technoložka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28-082-M Keramický technik kontrolor / keramická technička kontrolorka jakosti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 odpovídající aktuálnímu obsahu příslušné profesní kvalifikace.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133"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laboratoř s příslušným vybavením pro danou keramickou výrobu</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užitkové keramiky, porcelánu, obkladaček, dlaždic, sanitární keramiky, žáromateriálů, cihlářských výrobků a dalších stavebních výrobků, (minimálně 10 ks na výrobek)</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surovina v množství min. 5 kg</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sady vzorků na měření smrštění nevypáleného střepu a smrštění výpalem, laboratorní vzorky výrobní hmoty: 3 x 1 ks nesušeného vzorku, 3 x 1 ks vysušeného vzorku, 3 x 1 ks vypáleného vzorku, mohou být použity laboratorní tělíska používané pro tyto účely</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o objemu 1 litr), lopatka, karton na podložení </w:t>
      </w:r>
    </w:p>
    <w:p>
      <w:pPr>
        <w:keepNext w:val="0"/>
        <w:keepLines w:val="0"/>
        <w:framePr w:w="10766" w:h="579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770"/>
        <w:rPr>
          <w:rStyle w:val="C3"/>
          <w:rtl w:val="0"/>
        </w:rPr>
      </w:pPr>
    </w:p>
    <w:p>
      <w:pPr>
        <w:pStyle w:val="P35"/>
        <w:framePr w:w="10710" w:h="340" w:hRule="exact" w:wrap="none" w:vAnchor="page" w:hAnchor="margin" w:x="28" w:y="14770"/>
        <w:rPr>
          <w:rStyle w:val="C25"/>
          <w:rtl w:val="0"/>
        </w:rPr>
      </w:pPr>
      <w:r>
        <w:rPr>
          <w:rStyle w:val="C25"/>
          <w:rtl w:val="0"/>
        </w:rPr>
        <w:t>Doba přípravy na zkoušku</w:t>
      </w:r>
    </w:p>
    <w:p>
      <w:pPr>
        <w:keepNext w:val="0"/>
        <w:keepLines w:val="0"/>
        <w:framePr w:w="10766" w:h="806" w:hRule="exact" w:wrap="none" w:vAnchor="page" w:hAnchor="margin" w:x="0" w:y="15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1:28:29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1:28:29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Thun a.s.,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1:28:29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C139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6E80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40DD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