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13C02F" Type="http://schemas.openxmlformats.org/officeDocument/2006/relationships/officeDocument" Target="/word/document.xml" /><Relationship Id="coreR7813C02F" Type="http://schemas.openxmlformats.org/package/2006/relationships/metadata/core-properties" Target="/docProps/core.xml" /><Relationship Id="customR7813C0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Kovárenský technik technolog tepelného zpracování kovů (kód: 21-062-M)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Kovárenský technik technolog tepelného zpracování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technologických postupů tepelného zpracování výkovků dle standardů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režimu tepelného zpracování výkovků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postupů pro zkoušení materiálu včetně vyhodnocení výsledků zkoušek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neshod ve výrobě a reklamací výkovků zaviněných nevhodným tepelným zpracováním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technické přípravy změn sortimentu a zavádění nových produktů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Kovárenský technik technolog tepelného zpracování kovů, 11.9.2026 19:34:17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 101980).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Kovárenský technik technolog tepelného zpracování kovů, 11.9.2026 19:34:17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ECOSOND,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kovárny,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technická a automobilní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Kovárenský technik technolog tepelného zpracování kovů, 11.9.2026 19:34:17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