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C9C342" Type="http://schemas.openxmlformats.org/officeDocument/2006/relationships/officeDocument" Target="/word/document.xml" /><Relationship Id="coreR2AC9C342" Type="http://schemas.openxmlformats.org/package/2006/relationships/metadata/core-properties" Target="/docProps/core.xml" /><Relationship Id="customR2AC9C3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v dole (kód: 21-054-H)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a výkresové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vrtné soupravy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údržba vrtného stroje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indikace a detekce důlního ovzduší na důlních pracovištích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3.11.2026 18:21:04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vyhláška 55/1996 Sb. o požadavcích k zajištění bezpečnosti a ochrany zdraví při práci a bezpečnosti provozu při činnosti prováděné hornickým způsobem v podzemí, § 7.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3.11.2026 18:21:04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– TU Ostrava, Ostrava-Poruba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s., Karviná Doly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Gemec – Union, a. s., Jivka 187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3.11.2026 18:21:04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