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5D612" Type="http://schemas.openxmlformats.org/officeDocument/2006/relationships/officeDocument" Target="/word/document.xml" /><Relationship Id="coreR25D5D612" Type="http://schemas.openxmlformats.org/package/2006/relationships/metadata/core-properties" Target="/docProps/core.xml" /><Relationship Id="customR25D5D6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koželužské výrobě (kód: 32-031-E)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pomůcek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opracování holiny v koželužské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1.11.2026 1:05:32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https://nsp.cz/jednotka-prace/delnik-v-kozeluzske-vyrob#zdravotni-zpusobilost).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koželužské dílně, při konkrétních pracovních operacích a na koželužských strojích. Při ověřování kritérií hodnocení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 operací a produktů (polotovarů a výrobků), správná obsluha strojů, nářadí a zařízení. Při ústním projevu uchazeče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pomůcek v koželužské výrob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ě, kritéria hodnocení c), zadá autorizovaná osoba pro ověření kritéria hodnocení minimálně 2 a maximálně 5 vzorků od každého materiálu, a to podle zaměření konkrétní koželužské výroby podle aktuálního výrobního programu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koželužských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určí autorizovaná osoba typ koželužského stroje, který bude uchazeč seřizovat.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opracování holiny v koželužské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c), určí autorizovaná osoba konkrétní pracovní operaci, kterou bude uchazeč vykonávat.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zpracování usní a kožešin po činění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osoba, zda bude ověřování kompetence probíhat v technologickém procesu výroby kožešin nebo při zpracování usní; dále při ověřování této odborné kompetence u kritérií hodnocení a) a d) zadá autorizovaná osoba minimálně 2 a maximálně 5 vzorků od každého materiálu, a to podle zaměření konkrétní koželužské výroby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1.11.2026 1:05:32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1.11.2026 1:05:32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