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ED0E21" Type="http://schemas.openxmlformats.org/officeDocument/2006/relationships/officeDocument" Target="/word/document.xml" /><Relationship Id="coreR57ED0E21" Type="http://schemas.openxmlformats.org/package/2006/relationships/metadata/core-properties" Target="/docProps/core.xml" /><Relationship Id="customR57ED0E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kožařský technik designér a modelář / samostatná kožařská technička designérka a modelářka (kód: 32-029-R)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Kožedělná a obuvnická výroba a zpracování plastů (kód: 32)</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technik designér a modelář kožedělné a obuvnické výroby</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normách a technických podkladech v kožedělné výrobě</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376" w:hRule="exact" w:wrap="none" w:vAnchor="page" w:hAnchor="margin" w:x="45" w:y="6134"/>
        <w:rPr>
          <w:rStyle w:val="C3"/>
          <w:rtl w:val="0"/>
        </w:rPr>
      </w:pPr>
    </w:p>
    <w:p>
      <w:pPr>
        <w:pStyle w:val="P17"/>
        <w:framePr w:w="9774" w:h="249" w:hRule="exact" w:wrap="none" w:vAnchor="page" w:hAnchor="margin" w:x="71" w:y="6190"/>
        <w:rPr>
          <w:rStyle w:val="C13"/>
          <w:rtl w:val="0"/>
        </w:rPr>
      </w:pPr>
      <w:r>
        <w:rPr>
          <w:rStyle w:val="C13"/>
          <w:rtl w:val="0"/>
        </w:rPr>
        <w:t>Navrhování designu pro nové modely a vzory galanterních výrobků nebo obuvi</w:t>
      </w:r>
    </w:p>
    <w:p>
      <w:pPr>
        <w:pStyle w:val="P18"/>
        <w:framePr w:w="805" w:h="376" w:hRule="exact" w:wrap="none" w:vAnchor="page" w:hAnchor="margin" w:x="9916" w:y="6134"/>
        <w:rPr>
          <w:rStyle w:val="C3"/>
          <w:rtl w:val="0"/>
        </w:rPr>
      </w:pPr>
    </w:p>
    <w:p>
      <w:pPr>
        <w:pStyle w:val="P19"/>
        <w:framePr w:w="723" w:h="249" w:hRule="exact" w:wrap="none" w:vAnchor="page" w:hAnchor="margin" w:x="9972" w:y="6190"/>
        <w:rPr>
          <w:rStyle w:val="C14"/>
          <w:rtl w:val="0"/>
        </w:rPr>
      </w:pPr>
      <w:r>
        <w:rPr>
          <w:rStyle w:val="C14"/>
          <w:rtl w:val="0"/>
        </w:rPr>
        <w:t>6</w:t>
      </w:r>
    </w:p>
    <w:p>
      <w:pPr>
        <w:pStyle w:val="P12"/>
        <w:framePr w:w="9826" w:h="376" w:hRule="exact" w:wrap="none" w:vAnchor="page" w:hAnchor="margin" w:x="45" w:y="6510"/>
        <w:rPr>
          <w:rStyle w:val="C3"/>
          <w:rtl w:val="0"/>
        </w:rPr>
      </w:pPr>
    </w:p>
    <w:p>
      <w:pPr>
        <w:pStyle w:val="P13"/>
        <w:framePr w:w="9774" w:h="249" w:hRule="exact" w:wrap="none" w:vAnchor="page" w:hAnchor="margin" w:x="71" w:y="6566"/>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510"/>
        <w:rPr>
          <w:rStyle w:val="C3"/>
          <w:rtl w:val="0"/>
        </w:rPr>
      </w:pPr>
    </w:p>
    <w:p>
      <w:pPr>
        <w:pStyle w:val="P15"/>
        <w:framePr w:w="723" w:h="249" w:hRule="exact" w:wrap="none" w:vAnchor="page" w:hAnchor="margin" w:x="9972" w:y="6566"/>
        <w:rPr>
          <w:rStyle w:val="C12"/>
          <w:rtl w:val="0"/>
        </w:rPr>
      </w:pPr>
      <w:r>
        <w:rPr>
          <w:rStyle w:val="C12"/>
          <w:rtl w:val="0"/>
        </w:rPr>
        <w:t>6</w:t>
      </w:r>
    </w:p>
    <w:p>
      <w:pPr>
        <w:pStyle w:val="P16"/>
        <w:framePr w:w="9826" w:h="376" w:hRule="exact" w:wrap="none" w:vAnchor="page" w:hAnchor="margin" w:x="45" w:y="6886"/>
        <w:rPr>
          <w:rStyle w:val="C3"/>
          <w:rtl w:val="0"/>
        </w:rPr>
      </w:pPr>
    </w:p>
    <w:p>
      <w:pPr>
        <w:pStyle w:val="P17"/>
        <w:framePr w:w="9774" w:h="249" w:hRule="exact" w:wrap="none" w:vAnchor="page" w:hAnchor="margin" w:x="71" w:y="6942"/>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886"/>
        <w:rPr>
          <w:rStyle w:val="C3"/>
          <w:rtl w:val="0"/>
        </w:rPr>
      </w:pPr>
    </w:p>
    <w:p>
      <w:pPr>
        <w:pStyle w:val="P19"/>
        <w:framePr w:w="723" w:h="249" w:hRule="exact" w:wrap="none" w:vAnchor="page" w:hAnchor="margin" w:x="9972" w:y="6942"/>
        <w:rPr>
          <w:rStyle w:val="C14"/>
          <w:rtl w:val="0"/>
        </w:rPr>
      </w:pPr>
      <w:r>
        <w:rPr>
          <w:rStyle w:val="C14"/>
          <w:rtl w:val="0"/>
        </w:rPr>
        <w:t>6</w:t>
      </w:r>
    </w:p>
    <w:p>
      <w:pPr>
        <w:pStyle w:val="P12"/>
        <w:framePr w:w="9826" w:h="376" w:hRule="exact" w:wrap="none" w:vAnchor="page" w:hAnchor="margin" w:x="45" w:y="7262"/>
        <w:rPr>
          <w:rStyle w:val="C3"/>
          <w:rtl w:val="0"/>
        </w:rPr>
      </w:pPr>
    </w:p>
    <w:p>
      <w:pPr>
        <w:pStyle w:val="P13"/>
        <w:framePr w:w="9774" w:h="249" w:hRule="exact" w:wrap="none" w:vAnchor="page" w:hAnchor="margin" w:x="71" w:y="7318"/>
        <w:rPr>
          <w:rStyle w:val="C11"/>
          <w:rtl w:val="0"/>
        </w:rPr>
      </w:pPr>
      <w:r>
        <w:rPr>
          <w:rStyle w:val="C11"/>
          <w:rtl w:val="0"/>
        </w:rPr>
        <w:t>Konstrukce vzorů galanterních výrobků nebo obuvi</w:t>
      </w:r>
    </w:p>
    <w:p>
      <w:pPr>
        <w:pStyle w:val="P14"/>
        <w:framePr w:w="805" w:h="376" w:hRule="exact" w:wrap="none" w:vAnchor="page" w:hAnchor="margin" w:x="9916" w:y="7262"/>
        <w:rPr>
          <w:rStyle w:val="C3"/>
          <w:rtl w:val="0"/>
        </w:rPr>
      </w:pPr>
    </w:p>
    <w:p>
      <w:pPr>
        <w:pStyle w:val="P15"/>
        <w:framePr w:w="723" w:h="249" w:hRule="exact" w:wrap="none" w:vAnchor="page" w:hAnchor="margin" w:x="9972" w:y="7318"/>
        <w:rPr>
          <w:rStyle w:val="C12"/>
          <w:rtl w:val="0"/>
        </w:rPr>
      </w:pPr>
      <w:r>
        <w:rPr>
          <w:rStyle w:val="C12"/>
          <w:rtl w:val="0"/>
        </w:rPr>
        <w:t>6</w:t>
      </w:r>
    </w:p>
    <w:p>
      <w:pPr>
        <w:pStyle w:val="P16"/>
        <w:framePr w:w="9826" w:h="376" w:hRule="exact" w:wrap="none" w:vAnchor="page" w:hAnchor="margin" w:x="45" w:y="7639"/>
        <w:rPr>
          <w:rStyle w:val="C3"/>
          <w:rtl w:val="0"/>
        </w:rPr>
      </w:pPr>
    </w:p>
    <w:p>
      <w:pPr>
        <w:pStyle w:val="P17"/>
        <w:framePr w:w="9774" w:h="249" w:hRule="exact" w:wrap="none" w:vAnchor="page" w:hAnchor="margin" w:x="71" w:y="7695"/>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639"/>
        <w:rPr>
          <w:rStyle w:val="C3"/>
          <w:rtl w:val="0"/>
        </w:rPr>
      </w:pPr>
    </w:p>
    <w:p>
      <w:pPr>
        <w:pStyle w:val="P19"/>
        <w:framePr w:w="723" w:h="249" w:hRule="exact" w:wrap="none" w:vAnchor="page" w:hAnchor="margin" w:x="9972" w:y="7695"/>
        <w:rPr>
          <w:rStyle w:val="C14"/>
          <w:rtl w:val="0"/>
        </w:rPr>
      </w:pPr>
      <w:r>
        <w:rPr>
          <w:rStyle w:val="C14"/>
          <w:rtl w:val="0"/>
        </w:rPr>
        <w:t>6</w:t>
      </w:r>
    </w:p>
    <w:p>
      <w:pPr>
        <w:pStyle w:val="P12"/>
        <w:framePr w:w="9826" w:h="376" w:hRule="exact" w:wrap="none" w:vAnchor="page" w:hAnchor="margin" w:x="45" w:y="8015"/>
        <w:rPr>
          <w:rStyle w:val="C3"/>
          <w:rtl w:val="0"/>
        </w:rPr>
      </w:pPr>
    </w:p>
    <w:p>
      <w:pPr>
        <w:pStyle w:val="P13"/>
        <w:framePr w:w="9774" w:h="249" w:hRule="exact" w:wrap="none" w:vAnchor="page" w:hAnchor="margin" w:x="71" w:y="8071"/>
        <w:rPr>
          <w:rStyle w:val="C11"/>
          <w:rtl w:val="0"/>
        </w:rPr>
      </w:pPr>
      <w:r>
        <w:rPr>
          <w:rStyle w:val="C11"/>
          <w:rtl w:val="0"/>
        </w:rPr>
        <w:t>Vedení technické dokumentace kožedělné výroby</w:t>
      </w:r>
    </w:p>
    <w:p>
      <w:pPr>
        <w:pStyle w:val="P14"/>
        <w:framePr w:w="805" w:h="376" w:hRule="exact" w:wrap="none" w:vAnchor="page" w:hAnchor="margin" w:x="9916" w:y="8015"/>
        <w:rPr>
          <w:rStyle w:val="C3"/>
          <w:rtl w:val="0"/>
        </w:rPr>
      </w:pPr>
    </w:p>
    <w:p>
      <w:pPr>
        <w:pStyle w:val="P15"/>
        <w:framePr w:w="723" w:h="249" w:hRule="exact" w:wrap="none" w:vAnchor="page" w:hAnchor="margin" w:x="9972" w:y="8071"/>
        <w:rPr>
          <w:rStyle w:val="C12"/>
          <w:rtl w:val="0"/>
        </w:rPr>
      </w:pPr>
      <w:r>
        <w:rPr>
          <w:rStyle w:val="C12"/>
          <w:rtl w:val="0"/>
        </w:rPr>
        <w:t>6</w:t>
      </w:r>
    </w:p>
    <w:p>
      <w:pPr>
        <w:pStyle w:val="P16"/>
        <w:framePr w:w="9826" w:h="376" w:hRule="exact" w:wrap="none" w:vAnchor="page" w:hAnchor="margin" w:x="45" w:y="8391"/>
        <w:rPr>
          <w:rStyle w:val="C3"/>
          <w:rtl w:val="0"/>
        </w:rPr>
      </w:pPr>
    </w:p>
    <w:p>
      <w:pPr>
        <w:pStyle w:val="P17"/>
        <w:framePr w:w="9774" w:h="249" w:hRule="exact" w:wrap="none" w:vAnchor="page" w:hAnchor="margin" w:x="71" w:y="8447"/>
        <w:rPr>
          <w:rStyle w:val="C13"/>
          <w:rtl w:val="0"/>
        </w:rPr>
      </w:pPr>
      <w:r>
        <w:rPr>
          <w:rStyle w:val="C13"/>
          <w:rtl w:val="0"/>
        </w:rPr>
        <w:t>Zhotovování modelů kožedělných výrobků</w:t>
      </w:r>
    </w:p>
    <w:p>
      <w:pPr>
        <w:pStyle w:val="P18"/>
        <w:framePr w:w="805" w:h="376" w:hRule="exact" w:wrap="none" w:vAnchor="page" w:hAnchor="margin" w:x="9916" w:y="8391"/>
        <w:rPr>
          <w:rStyle w:val="C3"/>
          <w:rtl w:val="0"/>
        </w:rPr>
      </w:pPr>
    </w:p>
    <w:p>
      <w:pPr>
        <w:pStyle w:val="P19"/>
        <w:framePr w:w="723" w:h="249" w:hRule="exact" w:wrap="none" w:vAnchor="page" w:hAnchor="margin" w:x="9972" w:y="8447"/>
        <w:rPr>
          <w:rStyle w:val="C14"/>
          <w:rtl w:val="0"/>
        </w:rPr>
      </w:pPr>
      <w:r>
        <w:rPr>
          <w:rStyle w:val="C14"/>
          <w:rtl w:val="0"/>
        </w:rPr>
        <w:t>6</w:t>
      </w:r>
    </w:p>
    <w:p>
      <w:pPr>
        <w:pStyle w:val="P12"/>
        <w:framePr w:w="9826" w:h="376" w:hRule="exact" w:wrap="none" w:vAnchor="page" w:hAnchor="margin" w:x="45" w:y="8767"/>
        <w:rPr>
          <w:rStyle w:val="C3"/>
          <w:rtl w:val="0"/>
        </w:rPr>
      </w:pPr>
    </w:p>
    <w:p>
      <w:pPr>
        <w:pStyle w:val="P13"/>
        <w:framePr w:w="9774" w:h="249" w:hRule="exact" w:wrap="none" w:vAnchor="page" w:hAnchor="margin" w:x="71" w:y="8823"/>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767"/>
        <w:rPr>
          <w:rStyle w:val="C3"/>
          <w:rtl w:val="0"/>
        </w:rPr>
      </w:pPr>
    </w:p>
    <w:p>
      <w:pPr>
        <w:pStyle w:val="P15"/>
        <w:framePr w:w="723" w:h="249" w:hRule="exact" w:wrap="none" w:vAnchor="page" w:hAnchor="margin" w:x="9972" w:y="8823"/>
        <w:rPr>
          <w:rStyle w:val="C12"/>
          <w:rtl w:val="0"/>
        </w:rPr>
      </w:pPr>
      <w:r>
        <w:rPr>
          <w:rStyle w:val="C12"/>
          <w:rtl w:val="0"/>
        </w:rPr>
        <w:t>6</w:t>
      </w:r>
    </w:p>
    <w:p>
      <w:pPr>
        <w:pStyle w:val="P16"/>
        <w:framePr w:w="9826" w:h="376" w:hRule="exact" w:wrap="none" w:vAnchor="page" w:hAnchor="margin" w:x="45" w:y="9144"/>
        <w:rPr>
          <w:rStyle w:val="C3"/>
          <w:rtl w:val="0"/>
        </w:rPr>
      </w:pPr>
    </w:p>
    <w:p>
      <w:pPr>
        <w:pStyle w:val="P17"/>
        <w:framePr w:w="9774" w:h="249" w:hRule="exact" w:wrap="none" w:vAnchor="page" w:hAnchor="margin" w:x="71" w:y="9200"/>
        <w:rPr>
          <w:rStyle w:val="C13"/>
          <w:rtl w:val="0"/>
        </w:rPr>
      </w:pPr>
      <w:r>
        <w:rPr>
          <w:rStyle w:val="C13"/>
          <w:rtl w:val="0"/>
        </w:rPr>
        <w:t>Konečná úprava vzhledu galanterních výrobků nebo obuvi</w:t>
      </w:r>
    </w:p>
    <w:p>
      <w:pPr>
        <w:pStyle w:val="P18"/>
        <w:framePr w:w="805" w:h="376" w:hRule="exact" w:wrap="none" w:vAnchor="page" w:hAnchor="margin" w:x="9916" w:y="9144"/>
        <w:rPr>
          <w:rStyle w:val="C3"/>
          <w:rtl w:val="0"/>
        </w:rPr>
      </w:pPr>
    </w:p>
    <w:p>
      <w:pPr>
        <w:pStyle w:val="P19"/>
        <w:framePr w:w="723" w:h="249" w:hRule="exact" w:wrap="none" w:vAnchor="page" w:hAnchor="margin" w:x="9972" w:y="9200"/>
        <w:rPr>
          <w:rStyle w:val="C14"/>
          <w:rtl w:val="0"/>
        </w:rPr>
      </w:pPr>
      <w:r>
        <w:rPr>
          <w:rStyle w:val="C14"/>
          <w:rtl w:val="0"/>
        </w:rPr>
        <w:t>6</w:t>
      </w:r>
    </w:p>
    <w:p>
      <w:pPr>
        <w:pStyle w:val="P7"/>
        <w:framePr w:w="8788" w:h="340" w:hRule="exact" w:wrap="none" w:vAnchor="page" w:hAnchor="margin" w:x="28" w:y="9747"/>
        <w:rPr>
          <w:rStyle w:val="C8"/>
          <w:rtl w:val="0"/>
        </w:rPr>
      </w:pPr>
      <w:r>
        <w:rPr>
          <w:rStyle w:val="C8"/>
          <w:rtl w:val="0"/>
        </w:rPr>
        <w:t>Platnost standardu</w:t>
      </w:r>
    </w:p>
    <w:p>
      <w:pPr>
        <w:pStyle w:val="P20"/>
        <w:framePr w:w="2928" w:h="248" w:hRule="exact" w:wrap="none" w:vAnchor="page" w:hAnchor="margin" w:x="28" w:y="1008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5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 samostatná kožařská technička designérka a modelářka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409" w:hRule="exact" w:wrap="none" w:vAnchor="page" w:hAnchor="margin" w:x="28" w:y="15861"/>
        <w:rPr>
          <w:rStyle w:val="C16"/>
          <w:rtl w:val="0"/>
        </w:rPr>
      </w:pPr>
      <w:r>
        <w:rPr>
          <w:rStyle w:val="C16"/>
          <w:rtl w:val="0"/>
        </w:rPr>
        <w:t>Samostatný kožařský technik designér a modelář / samostatná kožařská technička designérka a modelářka, 29.10.2026 3:19:57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845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0BC1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