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C8C86" Type="http://schemas.openxmlformats.org/officeDocument/2006/relationships/officeDocument" Target="/word/document.xml" /><Relationship Id="coreR526C8C86" Type="http://schemas.openxmlformats.org/package/2006/relationships/metadata/core-properties" Target="/docProps/core.xml" /><Relationship Id="customR526C8C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9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nebo 31-005-H Výrobce/výrobkyně dámských kostýmů a plášťů nebo 31-006-H Výrobce/výrobkyně pánských obleků nebo 31-007-H Výrobce/výrobkyně pánských plášťů a bund nebo 31-009-H Úpravář a opravář oděvů / úpravářka a opravářka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143" w:hRule="exact" w:wrap="none" w:vAnchor="page" w:hAnchor="margin" w:x="0" w:y="8846"/>
        <w:rPr>
          <w:rStyle w:val="C3"/>
          <w:rtl w:val="0"/>
        </w:rPr>
      </w:pPr>
    </w:p>
    <w:p>
      <w:pPr>
        <w:pStyle w:val="P35"/>
        <w:framePr w:w="10710" w:h="340" w:hRule="exact" w:wrap="none" w:vAnchor="page" w:hAnchor="margin" w:x="28" w:y="8846"/>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918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9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Dělník/dělnice v oděvní výrobě, 27.10.2026 1:24:28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A10B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DEA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