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50C26B" Type="http://schemas.openxmlformats.org/officeDocument/2006/relationships/officeDocument" Target="/word/document.xml" /><Relationship Id="coreR2F50C26B" Type="http://schemas.openxmlformats.org/package/2006/relationships/metadata/core-properties" Target="/docProps/core.xml" /><Relationship Id="customR2F50C2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návrhář a modelář (kód: 31-051-M)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návrhář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módních trendech odívání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nových modelů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výpočtů pro konstrukci nových oděvních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konstrukčních řešení nových oděvních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podkladů pro tvorbu spotřebních norem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druhů polotovarů a množství materiálů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Spolupráce při realizaci návrhů při tvorbě modelů oděvních výrobků a ve výrobě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Prezentace kolekce oděvních návrhů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Oděvní návrhář a modelář, 28.10.2026 23:12:14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77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vytvářet realizovatelné návrhy oděvních výrobků.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sestaveny v jeden proces (v logické návaznosti jednotlivých činností) – uchazeči je zadáno navrhnout nový model pro konkrétní druh oděvu (uchazeč si druh oděvu losuje ze tří možností: podšívkovaný rukávový oděv, nohavicový oděv, šaty), pro konkrétní materiál a podle konkrétních kritérií pro provedení (materiál předloží a kritéria zadá dle kompetence „Navrhování nových modelů“ autorizovaná osoba), tzn. nakreslit ve třech různých variantách skicu návrhu na postavě, dále pro jednu variantu vyhotovit technický nákres a popis, pro jednu variantu navrhnout konstrukční řešení a velikostní sortiment, navrhnout alternativní materiály (jejich barvy, vzory, výztužné materiály, drobnou přípravu) a zpracovat podklady pro tvorbu spotřebních norem jako činnost návrháře v přípravě výroby při průmyslovém zhotovování oděvů.</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v návaznosti na ověřované kompetence, nabídne druhy výrobků k losování (3 lístky s textem: podšívkovaný rukávový oděv, nohavicový oděv, šaty) a zpracuje různé varianty kritérií pro provedení (dámský/pánský oděv, typ postavy, věková kategorie, možnosti využití výrobních strojů a zařízení) a umožní uchazeči se s tímto seznámit v předstihu (minimálně 1 týden) před zkouškou. O formě seznámení uchazeče s nabídkou oděvních výrobků a jejich variant a kritérií pro provedení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zpracuje přehled doporučené literatury a umožní uchazeči se s ním seznámit v předstihu (minimálně 1 měsíc) před zkouškou. O formě seznámení uchazeče se systémy CAD (které jsou k dispozici) a s přehledem doporučené literatury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návrhové činnosti, tak na způsob předvedení činnosti. Praktické předvedení spočívá ve skutečném provedení reálné činnosti nebo simulaci ústní komunikace, v písemném či grafickém záznamu, čtení konkrétní technologické dokumentace apod. Při ověřování splnění kritérií způsobem ověření „Praktické předvedení“ je třeba se zaměřit na kreativitu, invenci, celkový přehled, realizovatelnost návrhu, správnost vypracování konstrukční dokumentace a vhodnost zpracování a výběru materiálů. Při ověřování splnění kritérií způsobem ověření „Praktické předvedení a ústní ověření“ se požaduje stručné slovní doplnění předvedené činnosti v souladu s doporučenou literaturou, ve smyslu vysvětlení nebo obhajoby zvoleného postupu či řešení.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kritéria c) odborné kompetence „Orientace v módních trendech“ bude uchazeči předloženo 6 ukázek historických oděvů, uchazeč splní kritérium, pokud správně přiřadí historické období minimálně u 4 ukázek.</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„Navrhování konstrukčních řešení nových oděvních modelů“ si uchazeč zvolí, zda bude kritéria a) – d) provádět ručně nebo na PC.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návrhář a modelář, 28.10.2026 23:12:14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oděvního návrhářství a SPŠ oděvní, Praha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textilního-oděvního-kožedělného průmyslu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návrhář a modelář, 28.10.2026 23:12:14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