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27D7C" Type="http://schemas.openxmlformats.org/officeDocument/2006/relationships/officeDocument" Target="/word/document.xml" /><Relationship Id="coreR3227D7C" Type="http://schemas.openxmlformats.org/package/2006/relationships/metadata/core-properties" Target="/docProps/core.xml" /><Relationship Id="customR3227D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konstruktér a modelář (kód: 31-050-M)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Zpracovávání výpočtů pro konstrukci oděvních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Vypracovávání konstrukční dokumentace nomenklaturních oděvních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Vypracovávání podkladů pro tvorbu spotřebních norem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druhů polotovarů a množství materiálů pro oděvní výrobu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01.12.2015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modelář, 11.9.2026 20:04:37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kompetence sestaveny v jeden proces (v logické návaznosti jednotlivých činností) – uchazeči je zadáno zhotovit a vystupňovat střih (základní střih v kalkulační velikosti, dle tabulek měr z velikostního sortimentu, ručně v měřítku 1:1 nebo 1:10 a také pomocí alespoň jednoho softwaru) pro konkrétní oděv (kalhoty, sako nebo plášť), dále pro kalkulační velikost zhotovit střihové šablony a střihové polohy a zpracovat podklady pro tvorbu spotřebních norem jako činnost v konstrukční přípravě výroby při průmyslovém zhotovování oděvů. 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si ke zkoušce připraví a přinese psací a kreslicí potřeby. 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Druh oděvu si uchazeč losuje ze tří uvedených možností (kalhoty, sako, plášť), konkrétní variantu provedení si zvolí z nabídky autorizované osoby (variantou se rozumí dámský nebo pánský oděv a konkrétní podoba oděvu pro modelování).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nabídku různých variant provedení uvedených druhů oděvů (přičemž musí respektovat výše uvedené požadavky) ve formě technických nákresů a technických popisů a umožní uchazeči se s tímto seznámit v předstihu (minimálně 1 týden) před zkouškou. 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autorizovaná osoba uvede, které CAD systémy jsou u zkoušky k dispozici, a umožní uchazeči se s nimi seznámit v předstihu (minimálně 1 měsíc) před zkouškou. Autorizovaná osoba také zpracuje přehled doporučené literatury a umožní uchazeči se s ním seznámit v předstihu (minimálně 1 měsíc) před zkouškou. O formě seznámení uchazeče s nabídkou technických nákresů a technických popisů oděvů, se systémy CAD (které jsou k dispozici), a s přehledem doporučené literatury rozhoduje autorizovaná osoba.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výsledek vykonávané činnosti, tak na způsob předvedení činnosti. Praktické předvedení spočívá ve skutečném provedení reálné činnosti, v písemném nebo grafickém záznamu, čtení konkrétní technologické dokumentace apod. Při ověřování splnění kritérií způsobem ověření „Praktické předvedení“ je třeba se zaměřit na tvarovou věrnost a shodu členění s návrhem, na proporcionalitu, na přesnost měr, na zapracování detailů a na zapracování potřebných technologických nástřihů. Při ověřování splnění kritérií způsobem ověření „Praktické předvedení a ústní ověření“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modelář, 11.9.2026 20:04:37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modelář, 11.9.2026 20:04:37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