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F403F2" Type="http://schemas.openxmlformats.org/officeDocument/2006/relationships/officeDocument" Target="/word/document.xml" /><Relationship Id="coreR40F403F2" Type="http://schemas.openxmlformats.org/package/2006/relationships/metadata/core-properties" Target="/docProps/core.xml" /><Relationship Id="customR40F403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oděvní výroby (kód: 31-049-M)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oděvní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oděvní výroby, 29.10.2026 2:20:09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Operátor/operátorka oděvní výroby je integrovaná do profesní kvalifikace Oděvní technik mistr / technička mistrová.</w:t>
      </w:r>
    </w:p>
    <w:p>
      <w:pPr>
        <w:pStyle w:val="P11"/>
        <w:framePr w:w="10710" w:h="340" w:hRule="exact" w:wrap="none" w:vAnchor="page" w:hAnchor="margin" w:x="28" w:y="36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3993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4049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3993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4049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4355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4411"/>
        <w:rPr>
          <w:rStyle w:val="C14"/>
          <w:rtl w:val="0"/>
        </w:rPr>
      </w:pPr>
      <w:r>
        <w:rPr>
          <w:rStyle w:val="C14"/>
          <w:rtl w:val="0"/>
        </w:rPr>
        <w:t>Operátor oděvní výroby</w:t>
      </w:r>
    </w:p>
    <w:p>
      <w:pPr>
        <w:pStyle w:val="P16"/>
        <w:framePr w:w="5338" w:h="376" w:hRule="exact" w:wrap="none" w:vAnchor="page" w:hAnchor="margin" w:x="5383" w:y="4355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4411"/>
        <w:rPr>
          <w:rStyle w:val="C15"/>
          <w:rtl w:val="0"/>
        </w:rPr>
      </w:pPr>
      <w:r>
        <w:rPr>
          <w:rStyle w:val="C15"/>
          <w:rtl w:val="0"/>
        </w:rPr>
        <w:t>Oděvní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oděvní výroby, 29.10.2026 2:20:09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