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CB608D" Type="http://schemas.openxmlformats.org/officeDocument/2006/relationships/officeDocument" Target="/word/document.xml" /><Relationship Id="coreR2CCB608D" Type="http://schemas.openxmlformats.org/package/2006/relationships/metadata/core-properties" Target="/docProps/core.xml" /><Relationship Id="customR2CCB60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pěstování chmele (kód: 41-105-M)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odrůdách chmele a jejich nárocích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výživy a hnojení s ohledem na stanoviště a průběh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technologického postupu pěstování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škodlivých organismů chmele a ošetření proti nim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Zavlažování porostu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sklizně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Sušení, klimatizace, balení a označování chmele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Zjišťování ekonomických ukazatelů pěstování chmele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chmele, 28.10.2026 22:18:37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chmele v zemědělském závodě. Podklady pro ověřování jednotlivých kompetencí budou vycházet z podmínek konkrétního zemědělského závodu. Předvedení dovedností při posuzování potřeb odborných zásahů budou ověřovány na konkrétních porostech chmele.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chmele a jeho nároky na klimatické a půdní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c) ověřeno s využitím rostlin nebo fotografií vývojových fází chmele.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a), b) k dispozici vzorový rozbor půdy a Rámcová metodika výživy rostlin a hnojení.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organismů chmele a ošetření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prověření kritéria a) k dispozici vzorky a obrazová dokumentace škodlivých organismů a k prověření kritérií b), c) Metodika ochrany chmele pro daný rok vydaná Chmelařským institutem v Žatci a Registr přípravků na ochranu rostlin.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v rostlinné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kritéria a) k dispozici formulář pro evidenci ochrany rostlin a u kritéria b) formulář pro evidenci hnojiv.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Návrh technologického postupu pěstování chmele, Vedení provozní dokumentace v rostlinné výrobě, Zjišťování ekonomických ukazatelů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ověřením bude uchazeč zpracovávat odpovědi na otevřené otázky.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konat v době vegetace chmele.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chmele, 28.10.2026 22:18:37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chmele České republiky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chmele, 28.10.2026 22:18:37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