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510BF" Type="http://schemas.openxmlformats.org/officeDocument/2006/relationships/officeDocument" Target="/word/document.xml" /><Relationship Id="coreR3EE510BF" Type="http://schemas.openxmlformats.org/package/2006/relationships/metadata/core-properties" Target="/docProps/core.xml" /><Relationship Id="customR3EE51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vláknocementových krytin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vláknocementových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vikýřů, kuželových střech a nástřešních těles krytinami vláknocementovými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06A4FE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46FA6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