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8DC31" Type="http://schemas.openxmlformats.org/officeDocument/2006/relationships/officeDocument" Target="/word/document.xml" /><Relationship Id="coreR428DC31" Type="http://schemas.openxmlformats.org/package/2006/relationships/metadata/core-properties" Target="/docProps/core.xml" /><Relationship Id="customR428DC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ohýbaného nábytku a dílců z vrstveného dřeva (kód: 33-067-H)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k výrobě ohýbaného vrstveného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lisování vrstveného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výrobu vrstveného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vrstveného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z truhlářské výroby při dýhování a laminátování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30.7.2026 2:41:34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k výrobě ohýbaného vrstveného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roztřídit dýhy podle druhu a kvality dřeviny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vhodný druh dýhy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druhy a vlastnosti lepidel a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Uvést význam klimatizace před a po lisování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Připravit odpovídající lepicí směs podle zadání při dodržení zásad BOZP a PO</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vady vzniklé při výrobě dílců z vrstveného dřeva</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Orientace v technologických postupech lisování vrstveného dřeva</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rozdíl mezi překližkou a vrstveným dřevem a tyto materiály rozlišit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Vyjmenovat materiály používané na vnější plochy vrstveného dřeva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 xml:space="preserve">c) Podle technologického postupu zvolit parametry lisování  - teplota, čas, tlak</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Podle technologického postupu zvolit způsoby lisování</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Volba postupu práce pro výrobu vrstveného dřeva</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a technických podkladů zvolit množství dýh a lepicí směsi pro zadaný výrobek</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a technických podkladů zvolit stroje, nástroje, nářadí, pomůcky a měřidla</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a technických podkladů zvolit postup práce a způsob provedení technologických operací daného výrobku</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30.7.2026 2:41:34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stroje a zařízení včetně bezpečnostních prvků podle daného technologického postupu a v souladu se zásadami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dřevoobráběcích strojů a zařízení v souladu se zásadami BOZP a PO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prováděných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Lisování vrstveného dřeva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Podle zadání připravit dýhy a další materiály (sesazenky) pro výrobu vrstveného dřeva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Nanést lepicí směs (ručně, strojně)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Sestavit dýhové soubory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lisování souborů podle zadání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 všech prováděných operacích dodržet zásady BOZP a PO</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Provést vstupní kontrolu materiálů a polotovarů a v případě potřeby zajistit jejich opravu</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Zkontrolovat hotový nábytkový dílec a v případě potřeby zajistit jeho opravu</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obě kritéria.</w:t>
      </w:r>
    </w:p>
    <w:p>
      <w:pPr>
        <w:pStyle w:val="P23"/>
        <w:framePr w:w="10710" w:h="340" w:hRule="exact" w:wrap="none" w:vAnchor="page" w:hAnchor="margin" w:x="28" w:y="11977"/>
        <w:rPr>
          <w:rStyle w:val="C18"/>
          <w:rtl w:val="0"/>
        </w:rPr>
      </w:pPr>
      <w:r>
        <w:rPr>
          <w:rStyle w:val="C18"/>
          <w:rtl w:val="0"/>
        </w:rPr>
        <w:t>Nakládání s odpadem z truhlářské výroby při dýhování a laminátování</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Po skončení pracovní činnosti uklidit pracoviště</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Popsat způsoby třídění, dalšího použití, skladování nebo likvidace odpadu vzniklého při dané výrobě</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30.7.2026 2:41:34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https://www.nsp.cz/jednotka-prace/pracovnik-vyroby-dyh-prek#zdravotni-zpusobilost).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jeden nábytkový dílec z ohýbaného vrstveného dřeva s použitím sesazenky, který bude uchazeč při zkoušce vyrábět.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ověrovaných kritérií se autorizovaná osoba zaměří zejména na přípravu, kontrolu a případnou opravu materiálu, seřízení a nastavení nanášecího a lisovacího zařízení, výběr lepidla a vlastní lisování výrobku s přihlédnutím na jeho funkčnost, užitnou hodnotu a ekonomičnost výroby.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výrobku i k časovému hledisku zvládání operací.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pracovní oděv a pracovní obuv. </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30.7.2026 2:41:34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33-067-H Pracovník/pracovnice výroby ohýbaného nábytku a dílců z vrstveného dřeva + střední vzdělání s maturitní zkouškou a alespoň 5 let odborné praxe v oblasti nábytkářské výroby zaměřené na ohýbaný nábytek.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30.7.2026 2:41:34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se skladovacím prostorem, materiály, technologické vybavení a přísun potřebné energie odpovídající bezpečnostním a hygienickým předpisům a následující materiálně-technickým vybavení:</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(různé druhy dýh, sesazenek a dalších materiálů, materiály pro přípravu lepicí směsi)</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výroby, technické postupy pro výrobek</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technické vybavení pro výrobu ohýbaného vrstveného dřeva tj.: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nanášení lepidla (ruční nanášečka, strojní nanášečka)</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lisování (lis, přípravky, lisovací šablony aj.)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kotoučová pila</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papírová lepicí páska na sesazenky dýh, smirkový papír, špachtle, tmel pro drobné opravy</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přípravy na zkoušku</w:t>
      </w:r>
    </w:p>
    <w:p>
      <w:pPr>
        <w:keepNext w:val="0"/>
        <w:keepLines w:val="0"/>
        <w:framePr w:w="10766" w:h="80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pro vykonání zkoušky</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30.7.2026 2:41:34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Hranice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30.7.2026 2:41:34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46AA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4E15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4EE7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2B66F9C"/>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0F6E9B2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