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1C4479" Type="http://schemas.openxmlformats.org/officeDocument/2006/relationships/officeDocument" Target="/word/document.xml" /><Relationship Id="coreR761C4479" Type="http://schemas.openxmlformats.org/package/2006/relationships/metadata/core-properties" Target="/docProps/core.xml" /><Relationship Id="customR761C44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Výplachový technik (kód: 21-048-M)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těžbu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laboratorních přístrojů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úprava vrtných výplachů a pracovních kapalin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funkcí vrtného výplachu a pracovních kapalin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Očišťování výplachu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kvalitativního rozboru vrtného výplachu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typu výplachů a jejich použití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Rozbory cementových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postupu prací při zajišťování vrtného výplachu a očišťování vrtného výplachu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technickou a provozní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vrtné činnosti a podzemních opravách sond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kontrola práce na externích pracovištích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Výplachový technik, 15.6.2026 8:24:36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a požární ochrany na pracovištích vrtby a podzemní opravy sondy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pracovištích vrtby, podzemní opravy sondy a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bezpečného nakládání s chemikáliemi a základní části laboratorního řádu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laboratorních přístrojů a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Předvést ovládání laboratorních přístrojů a zařízení potřebných pro rozbor výplachu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Předvést ovládání laboratorních přístrojů a zařízení potřebných pro rozbor cementové směsi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Výroba a úprava vrtných výplachů a pracovních kapalin</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376" w:hRule="exact" w:wrap="none" w:vAnchor="page" w:hAnchor="margin" w:x="45" w:y="9291"/>
        <w:rPr>
          <w:rStyle w:val="C3"/>
          <w:rtl w:val="0"/>
        </w:rPr>
      </w:pPr>
    </w:p>
    <w:p>
      <w:pPr>
        <w:pStyle w:val="P13"/>
        <w:framePr w:w="6658" w:h="249" w:hRule="exact" w:wrap="none" w:vAnchor="page" w:hAnchor="margin" w:x="71" w:y="9347"/>
        <w:rPr>
          <w:rStyle w:val="C11"/>
          <w:rtl w:val="0"/>
        </w:rPr>
      </w:pPr>
      <w:r>
        <w:rPr>
          <w:rStyle w:val="C11"/>
          <w:rtl w:val="0"/>
        </w:rPr>
        <w:t>a) Popsat používané chemikálie a jejich funkce</w:t>
      </w:r>
    </w:p>
    <w:p>
      <w:pPr>
        <w:pStyle w:val="P28"/>
        <w:framePr w:w="3921" w:h="376" w:hRule="exact" w:wrap="none" w:vAnchor="page" w:hAnchor="margin" w:x="6800" w:y="9291"/>
        <w:rPr>
          <w:rStyle w:val="C3"/>
          <w:rtl w:val="0"/>
        </w:rPr>
      </w:pPr>
    </w:p>
    <w:p>
      <w:pPr>
        <w:pStyle w:val="P29"/>
        <w:framePr w:w="3839" w:h="249" w:hRule="exact" w:wrap="none" w:vAnchor="page" w:hAnchor="margin" w:x="6856" w:y="9347"/>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Popsat technologii výplachového hospodářství</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Definovat požadavky na suroviny pro vrtný výplach a pracovní kapaliny dle technického projektu</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d) Vysvětlit důvod a popsat způsob regenerace a skladování výplachu a pracovních kapalin</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Kontrola funkcí vrtného výplachu a pracovních kapalin</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a) Popsat funkce a význam vrtného výplachu a pracovních kapalin</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Písemné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Popsat parametry výplachu a chemikálie, které ovlivňují kvalitu jednotlivých funkcí vrtného výplachu a pracovních kapalin</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Ústní ověření</w:t>
      </w:r>
    </w:p>
    <w:p>
      <w:pPr>
        <w:pStyle w:val="P32"/>
        <w:framePr w:w="10710" w:h="248" w:hRule="exact" w:wrap="none" w:vAnchor="page" w:hAnchor="margin" w:x="28" w:y="137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15.6.2026 8:24:36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Očišťování výplachu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očišťování výplachu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funkce jednotlivých částí očišťovacího zařízení (centrifugy, flokulační stanice, čerpadla, síta, D-silter, D-sander)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kvalitativního rozboru vrtného výplachu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rozbor výplachu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postupy jednotlivých měření a analýz</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Navrhnout úpravu výplachu včetně laboratorního provedení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Volba typu výplachů a jejich použití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Získat informace ke stanovení typu výplachu (výplachů) a spotřebě chemikálií ze zadávací dokumentace pro vrt</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Rozpoznat typ opravy sondy a získat informace ke stanovení typu výplachu, pracovních kapalin a spotřebě chemikálií ze zadávací dokumentace pro opravu sondy</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Rozbory cementových směsí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Uvést základní typy cementací</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Ústní ověření</w:t>
      </w:r>
    </w:p>
    <w:p>
      <w:pPr>
        <w:pStyle w:val="P16"/>
        <w:framePr w:w="6710" w:h="376" w:hRule="exact" w:wrap="none" w:vAnchor="page" w:hAnchor="margin" w:x="45" w:y="10989"/>
        <w:rPr>
          <w:rStyle w:val="C3"/>
          <w:rtl w:val="0"/>
        </w:rPr>
      </w:pPr>
    </w:p>
    <w:p>
      <w:pPr>
        <w:pStyle w:val="P17"/>
        <w:framePr w:w="6658" w:h="249" w:hRule="exact" w:wrap="none" w:vAnchor="page" w:hAnchor="margin" w:x="71" w:y="11045"/>
        <w:rPr>
          <w:rStyle w:val="C13"/>
          <w:rtl w:val="0"/>
        </w:rPr>
      </w:pPr>
      <w:r>
        <w:rPr>
          <w:rStyle w:val="C13"/>
          <w:rtl w:val="0"/>
        </w:rPr>
        <w:t>b) Navrhnout recepturu cementové směsi dle zadání</w:t>
      </w:r>
    </w:p>
    <w:p>
      <w:pPr>
        <w:pStyle w:val="P30"/>
        <w:framePr w:w="3921" w:h="376" w:hRule="exact" w:wrap="none" w:vAnchor="page" w:hAnchor="margin" w:x="6800" w:y="10989"/>
        <w:rPr>
          <w:rStyle w:val="C3"/>
          <w:rtl w:val="0"/>
        </w:rPr>
      </w:pPr>
    </w:p>
    <w:p>
      <w:pPr>
        <w:pStyle w:val="P31"/>
        <w:framePr w:w="3839" w:h="249" w:hRule="exact" w:wrap="none" w:vAnchor="page" w:hAnchor="margin" w:x="6856" w:y="11045"/>
        <w:rPr>
          <w:rStyle w:val="C22"/>
          <w:rtl w:val="0"/>
        </w:rPr>
      </w:pPr>
      <w:r>
        <w:rPr>
          <w:rStyle w:val="C22"/>
          <w:rtl w:val="0"/>
        </w:rPr>
        <w:t>Praktické předvedení a 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Provést rozbor cementové směsi ke konkrétnímu zadání</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d) Vyhodnotit výsledky rozboru cementové směsi</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607" w:hRule="exact" w:wrap="none" w:vAnchor="page" w:hAnchor="margin" w:x="45" w:y="12118"/>
        <w:rPr>
          <w:rStyle w:val="C3"/>
          <w:rtl w:val="0"/>
        </w:rPr>
      </w:pPr>
    </w:p>
    <w:p>
      <w:pPr>
        <w:pStyle w:val="P13"/>
        <w:framePr w:w="6658" w:h="480" w:hRule="exact" w:wrap="none" w:vAnchor="page" w:hAnchor="margin" w:x="71" w:y="12174"/>
        <w:rPr>
          <w:rStyle w:val="C11"/>
          <w:rtl w:val="0"/>
        </w:rPr>
      </w:pPr>
      <w:r>
        <w:rPr>
          <w:rStyle w:val="C11"/>
          <w:rtl w:val="0"/>
        </w:rPr>
        <w:t>e) Vypracovat protokol o rozboru cementové směsi dle šablony s určením cementační přestávky</w:t>
      </w:r>
    </w:p>
    <w:p>
      <w:pPr>
        <w:pStyle w:val="P28"/>
        <w:framePr w:w="3921" w:h="607" w:hRule="exact" w:wrap="none" w:vAnchor="page" w:hAnchor="margin" w:x="6800" w:y="12118"/>
        <w:rPr>
          <w:rStyle w:val="C3"/>
          <w:rtl w:val="0"/>
        </w:rPr>
      </w:pPr>
    </w:p>
    <w:p>
      <w:pPr>
        <w:pStyle w:val="P29"/>
        <w:framePr w:w="3839" w:h="480"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Volba postupu prací při zajišťování vrtného výplachu a očišťování vrtného výplachu</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607" w:hRule="exact" w:wrap="none" w:vAnchor="page" w:hAnchor="margin" w:x="45" w:y="14089"/>
        <w:rPr>
          <w:rStyle w:val="C3"/>
          <w:rtl w:val="0"/>
        </w:rPr>
      </w:pPr>
    </w:p>
    <w:p>
      <w:pPr>
        <w:pStyle w:val="P13"/>
        <w:framePr w:w="6658" w:h="480" w:hRule="exact" w:wrap="none" w:vAnchor="page" w:hAnchor="margin" w:x="71" w:y="14145"/>
        <w:rPr>
          <w:rStyle w:val="C11"/>
          <w:rtl w:val="0"/>
        </w:rPr>
      </w:pPr>
      <w:r>
        <w:rPr>
          <w:rStyle w:val="C11"/>
          <w:rtl w:val="0"/>
        </w:rPr>
        <w:t>a) Zvolit postup prací při zajišťování výplachového hospodářství v návaznosti na určenou operaci při vrtné činnosti</w:t>
      </w:r>
    </w:p>
    <w:p>
      <w:pPr>
        <w:pStyle w:val="P28"/>
        <w:framePr w:w="3921" w:h="607" w:hRule="exact" w:wrap="none" w:vAnchor="page" w:hAnchor="margin" w:x="6800" w:y="14089"/>
        <w:rPr>
          <w:rStyle w:val="C3"/>
          <w:rtl w:val="0"/>
        </w:rPr>
      </w:pPr>
    </w:p>
    <w:p>
      <w:pPr>
        <w:pStyle w:val="P29"/>
        <w:framePr w:w="3839" w:h="480" w:hRule="exact" w:wrap="none" w:vAnchor="page" w:hAnchor="margin" w:x="6856" w:y="14145"/>
        <w:rPr>
          <w:rStyle w:val="C21"/>
          <w:rtl w:val="0"/>
        </w:rPr>
      </w:pPr>
      <w:r>
        <w:rPr>
          <w:rStyle w:val="C21"/>
          <w:rtl w:val="0"/>
        </w:rPr>
        <w:t>Praktické předvedení a 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b) Zvolit postup prací při zajišťování výplachového hospodářství v návaznosti na určenou operaci při podzemní opravě sondy</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15.6.2026 8:24:36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technickou a provozní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podle technické dokumentace činnost flokulační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náhradní díl čerpadla na základě technické dokumentace a vzorku vadného náhradního dílu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Vyspecifikovat druh závady vadného pH metru a určit způsob opravy podle návodu k použití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závěrečnou zprávu výplachového hospodářství vrtu nebo sondy na základě údajů z provozní dokumentace (denní hlášení)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ve vrtné činnosti a podzemních opravách sond</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zásady při každém způsobu hloubení vrtu</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Vyjmenovat používaná strojní zařízení při hloubení vrtů se zaměřením na výplachové hospodářství vrtné soupravy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Stručně popsat důvody pro podzemní opravy sond</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proces frézování pažnic s ohledem na kontrolu frézovací kapaliny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Řízení a kontrola práce na externích pracovištích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a) Popsat pracovní povinnosti pracovníků výplachového servisu a pracovníků vrtby/podzemní opravy sondy v souvislosti s výplachovým hospodářstvím</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Výplachový technik, 15.6.2026 8:24:36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http://katalog.nsp.cz/zdravotniPodminky.aspx?kod_sm1=27&amp;id_jp=102353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kritérium hodnocení 8. Rozbory cementových směsí b), 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cementovou směs pro cementaci 1. technické kolony vrtu:</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Hustota kaše: 1,80 - 1,90 kg/dm3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 cementu: dle aktuální nabídky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Filtrace: max. 250 ml/30 min</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Odstoj (volná voda): max. 1%</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Doplňující informace: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Ø pažnic: 9 5/8“ (obsah 39,59 l/m)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Hloubka kolony: 1850 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Statická teplota (ST): 67°C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Cirkulační teplota (CT): 54°C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Množství cementové směsi: cca 69 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Typ cementu a speciální chemikálie budou stanoveny pro zkoušku dle aktuální nabídky cementu (z důvodu neustálého vývoje).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že praktická zkouška (rozbor cementové směsi) může zahrnovat více pokusů ke správnému stanovení.</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87"/>
        <w:rPr>
          <w:rStyle w:val="C3"/>
          <w:rtl w:val="0"/>
        </w:rPr>
      </w:pPr>
    </w:p>
    <w:p>
      <w:pPr>
        <w:pStyle w:val="P35"/>
        <w:framePr w:w="10710" w:h="340" w:hRule="exact" w:wrap="none" w:vAnchor="page" w:hAnchor="margin" w:x="28" w:y="8787"/>
        <w:rPr>
          <w:rStyle w:val="C25"/>
          <w:rtl w:val="0"/>
        </w:rPr>
      </w:pPr>
      <w:r>
        <w:rPr>
          <w:rStyle w:val="C25"/>
          <w:rtl w:val="0"/>
        </w:rPr>
        <w:t>Výsledné hodnocení</w:t>
      </w:r>
    </w:p>
    <w:p>
      <w:pPr>
        <w:keepNext w:val="0"/>
        <w:keepLines w:val="0"/>
        <w:framePr w:w="10766" w:h="1497" w:hRule="exact" w:wrap="none" w:vAnchor="page" w:hAnchor="margin" w:x="0" w:y="9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Počet zkoušejících</w:t>
      </w:r>
    </w:p>
    <w:p>
      <w:pPr>
        <w:keepNext w:val="0"/>
        <w:keepLines w:val="0"/>
        <w:framePr w:w="10766" w:h="103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Výplachový technik, 15.6.2026 8:24:37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ukončené maturitní zkouškou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Výplachový technik, 15.6.2026 8:24:37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vykonání ústní a písemné části zkoušky a přísun potřebné energie odpovídající bezpečnostním, požárním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k provedení předepsaných praktických částí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výplachová laboratoř kompletně vybavená přístroji k rozboru výplachu a cementové směsi, včetně vzorků výplachu a cementové směsi</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zadávací dokumentace vrtu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zadávací dokumentace podzemní opravy sondy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řád</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flokulační stanice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čerpadla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náhradní díl čerpadla</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použití pH metru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pH metr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 až 7 hodin.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Výplachový technik, 15.6.2026 8:24:37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Výplachový technik, 15.6.2026 8:24:37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077D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6B32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