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4820F" Type="http://schemas.openxmlformats.org/officeDocument/2006/relationships/officeDocument" Target="/word/document.xml" /><Relationship Id="coreR6894820F" Type="http://schemas.openxmlformats.org/package/2006/relationships/metadata/core-properties" Target="/docProps/core.xml" /><Relationship Id="customR689482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správné používání pracovních pomůcek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ustanovení bezpečnosti práce a požární ochrany na pracovištích vrtby a podzemní opravy sondy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použití osobních ochranných pracovních prostředků na pracovištích vrtby, podzemní opravy sondy a v laboratoři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zásady bezpečného nakládání s chemikáliemi a základní části laboratorního řádu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Obsluha laboratorních přístrojů a zařízení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Předvést ovládání laboratorních přístrojů a zařízení potřebných pro rozbor výplachu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Předvést ovládání laboratorních přístrojů a zařízení potřebných pro rozbor cementové směsi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475"/>
        <w:rPr>
          <w:rStyle w:val="C18"/>
          <w:rtl w:val="0"/>
        </w:rPr>
      </w:pPr>
      <w:r>
        <w:rPr>
          <w:rStyle w:val="C18"/>
          <w:rtl w:val="0"/>
        </w:rPr>
        <w:t>Výroba a úprava vrtných výplachů a pracovních kapalin</w:t>
      </w:r>
    </w:p>
    <w:p>
      <w:pPr>
        <w:pStyle w:val="P24"/>
        <w:framePr w:w="6713" w:h="376" w:hRule="exact" w:wrap="none" w:vAnchor="page" w:hAnchor="margin" w:x="45" w:y="89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7"/>
        <w:rPr>
          <w:rStyle w:val="C11"/>
          <w:rtl w:val="0"/>
        </w:rPr>
      </w:pPr>
      <w:r>
        <w:rPr>
          <w:rStyle w:val="C11"/>
          <w:rtl w:val="0"/>
        </w:rPr>
        <w:t>a) Popsat používané chemikálie a jejich funkce</w:t>
      </w:r>
    </w:p>
    <w:p>
      <w:pPr>
        <w:pStyle w:val="P28"/>
        <w:framePr w:w="3921" w:h="376" w:hRule="exact" w:wrap="none" w:vAnchor="page" w:hAnchor="margin" w:x="6800" w:y="9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technologii výplachového hospodářství</w:t>
      </w:r>
    </w:p>
    <w:p>
      <w:pPr>
        <w:pStyle w:val="P30"/>
        <w:framePr w:w="3921" w:h="376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c) Definovat požadavky na suroviny pro vrtný výplach a pracovní kapaliny podle technického projektu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d) Vysvětlit důvod a popsat způsob regenerace a skladování výplachu a pracovních kapalin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Kontrola funkcí vrtného výplachu a pracovních kapalin</w:t>
      </w:r>
    </w:p>
    <w:p>
      <w:pPr>
        <w:pStyle w:val="P24"/>
        <w:framePr w:w="6713" w:h="376" w:hRule="exact" w:wrap="none" w:vAnchor="page" w:hAnchor="margin" w:x="45" w:y="122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77"/>
        <w:rPr>
          <w:rStyle w:val="C11"/>
          <w:rtl w:val="0"/>
        </w:rPr>
      </w:pPr>
      <w:r>
        <w:rPr>
          <w:rStyle w:val="C11"/>
          <w:rtl w:val="0"/>
        </w:rPr>
        <w:t>a) Popsat funkce a význam vrtného výplachu a pracovních kapalin</w:t>
      </w:r>
    </w:p>
    <w:p>
      <w:pPr>
        <w:pStyle w:val="P28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54"/>
        <w:rPr>
          <w:rStyle w:val="C13"/>
          <w:rtl w:val="0"/>
        </w:rPr>
      </w:pPr>
      <w:r>
        <w:rPr>
          <w:rStyle w:val="C13"/>
          <w:rtl w:val="0"/>
        </w:rPr>
        <w:t>b) Na vzorku popsat parametry výplachu a chemikálie, které ovlivňují kvalitu jednotlivých funkcí vrtného výplachu a pracovních kapalin</w:t>
      </w:r>
    </w:p>
    <w:p>
      <w:pPr>
        <w:pStyle w:val="P30"/>
        <w:framePr w:w="3921" w:h="607" w:hRule="exact" w:wrap="none" w:vAnchor="page" w:hAnchor="margin" w:x="6800" w:y="12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Očišťování výplachu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 očišťování výplachu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funkce jednotlivých částí očišťovacího zařízení (centrifugy, flokulační stanice, čerpadla, síta, D-silter, D-sander)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kvalitativního rozboru vrtného výplachu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Provést rozbor výplachu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Popsat postupy jednotlivých měření a analýz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Navrhnout úpravu výplachu včetně laboratorního provedení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Volba typu výplachů a jejich použití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Získat informace ke stanovení typu výplachu (výplachů) a spotřebě chemikálií ze zadávací dokumentace pro vrt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Rozpoznat typ opravy sondy a získat informace ke stanovení typu výplachu, pracovních kapalin a spotřebě chemikálií ze zadávací dokumentace pro opravu sondy</w:t>
      </w:r>
    </w:p>
    <w:p>
      <w:pPr>
        <w:pStyle w:val="P30"/>
        <w:framePr w:w="3921" w:h="831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6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98"/>
        <w:rPr>
          <w:rStyle w:val="C18"/>
          <w:rtl w:val="0"/>
        </w:rPr>
      </w:pPr>
      <w:r>
        <w:rPr>
          <w:rStyle w:val="C18"/>
          <w:rtl w:val="0"/>
        </w:rPr>
        <w:t>Rozbory cementových směsí</w:t>
      </w:r>
    </w:p>
    <w:p>
      <w:pPr>
        <w:pStyle w:val="P24"/>
        <w:framePr w:w="6713" w:h="376" w:hRule="exact" w:wrap="none" w:vAnchor="page" w:hAnchor="margin" w:x="45" w:y="102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9"/>
        <w:rPr>
          <w:rStyle w:val="C11"/>
          <w:rtl w:val="0"/>
        </w:rPr>
      </w:pPr>
      <w:r>
        <w:rPr>
          <w:rStyle w:val="C11"/>
          <w:rtl w:val="0"/>
        </w:rPr>
        <w:t>a) Uvést základní typy cementací</w:t>
      </w:r>
    </w:p>
    <w:p>
      <w:pPr>
        <w:pStyle w:val="P28"/>
        <w:framePr w:w="3921" w:h="376" w:hRule="exact" w:wrap="none" w:vAnchor="page" w:hAnchor="margin" w:x="6800" w:y="106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5"/>
        <w:rPr>
          <w:rStyle w:val="C13"/>
          <w:rtl w:val="0"/>
        </w:rPr>
      </w:pPr>
      <w:r>
        <w:rPr>
          <w:rStyle w:val="C13"/>
          <w:rtl w:val="0"/>
        </w:rPr>
        <w:t>b) Navrhnout recepturu cementové směsi podle zadání</w:t>
      </w:r>
    </w:p>
    <w:p>
      <w:pPr>
        <w:pStyle w:val="P30"/>
        <w:framePr w:w="3921" w:h="376" w:hRule="exact" w:wrap="none" w:vAnchor="page" w:hAnchor="margin" w:x="6800" w:y="109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22"/>
        <w:rPr>
          <w:rStyle w:val="C11"/>
          <w:rtl w:val="0"/>
        </w:rPr>
      </w:pPr>
      <w:r>
        <w:rPr>
          <w:rStyle w:val="C11"/>
          <w:rtl w:val="0"/>
        </w:rPr>
        <w:t>c) Provést rozbor cementové směsi ke konkrétnímu zadání</w:t>
      </w:r>
    </w:p>
    <w:p>
      <w:pPr>
        <w:pStyle w:val="P28"/>
        <w:framePr w:w="3921" w:h="376" w:hRule="exact" w:wrap="none" w:vAnchor="page" w:hAnchor="margin" w:x="6800" w:y="113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98"/>
        <w:rPr>
          <w:rStyle w:val="C13"/>
          <w:rtl w:val="0"/>
        </w:rPr>
      </w:pPr>
      <w:r>
        <w:rPr>
          <w:rStyle w:val="C13"/>
          <w:rtl w:val="0"/>
        </w:rPr>
        <w:t>d) Vyhodnotit výsledky rozboru cementové směsi</w:t>
      </w:r>
    </w:p>
    <w:p>
      <w:pPr>
        <w:pStyle w:val="P30"/>
        <w:framePr w:w="3921" w:h="376" w:hRule="exact" w:wrap="none" w:vAnchor="page" w:hAnchor="margin" w:x="6800" w:y="117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1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4"/>
        <w:rPr>
          <w:rStyle w:val="C11"/>
          <w:rtl w:val="0"/>
        </w:rPr>
      </w:pPr>
      <w:r>
        <w:rPr>
          <w:rStyle w:val="C11"/>
          <w:rtl w:val="0"/>
        </w:rPr>
        <w:t>e) Vypracovat protokol o rozboru cementové směsi podle šablony s určením cementační přestávky</w:t>
      </w:r>
    </w:p>
    <w:p>
      <w:pPr>
        <w:pStyle w:val="P28"/>
        <w:framePr w:w="3921" w:h="607" w:hRule="exact" w:wrap="none" w:vAnchor="page" w:hAnchor="margin" w:x="6800" w:y="121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74"/>
        <w:rPr>
          <w:rStyle w:val="C18"/>
          <w:rtl w:val="0"/>
        </w:rPr>
      </w:pPr>
      <w:r>
        <w:rPr>
          <w:rStyle w:val="C18"/>
          <w:rtl w:val="0"/>
        </w:rPr>
        <w:t>Volba postupu prací při zajišťování vrtného výplachu a očišťování vrtného výplachu</w:t>
      </w:r>
    </w:p>
    <w:p>
      <w:pPr>
        <w:pStyle w:val="P24"/>
        <w:framePr w:w="6713" w:h="376" w:hRule="exact" w:wrap="none" w:vAnchor="page" w:hAnchor="margin" w:x="45" w:y="137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5"/>
        <w:rPr>
          <w:rStyle w:val="C11"/>
          <w:rtl w:val="0"/>
        </w:rPr>
      </w:pPr>
      <w:r>
        <w:rPr>
          <w:rStyle w:val="C11"/>
          <w:rtl w:val="0"/>
        </w:rPr>
        <w:t>a) Zvolit postup prací při zajišťování výplachového hospodářství v návaznosti na určenou operaci při vrtné činnosti</w:t>
      </w:r>
    </w:p>
    <w:p>
      <w:pPr>
        <w:pStyle w:val="P28"/>
        <w:framePr w:w="3921" w:h="607" w:hRule="exact" w:wrap="none" w:vAnchor="page" w:hAnchor="margin" w:x="6800" w:y="14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6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752"/>
        <w:rPr>
          <w:rStyle w:val="C13"/>
          <w:rtl w:val="0"/>
        </w:rPr>
      </w:pPr>
      <w:r>
        <w:rPr>
          <w:rStyle w:val="C13"/>
          <w:rtl w:val="0"/>
        </w:rPr>
        <w:t>b) Zvolit postup prací při zajišťování výplachového hospodářství v návaznosti na určenou operaci při podzemní opravě sondy</w:t>
      </w:r>
    </w:p>
    <w:p>
      <w:pPr>
        <w:pStyle w:val="P30"/>
        <w:framePr w:w="3921" w:h="607" w:hRule="exact" w:wrap="none" w:vAnchor="page" w:hAnchor="margin" w:x="6800" w:y="146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7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technickou a provozní dokumentací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podle technické dokumentace činnost flokulační stanice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Specifikovat náhradní díl čerpadla na základě technické dokumentace a vzorku vadného náhradního dílu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Vyspecifikovat druh závady vadného pH metru a určit způsob opravy podle návodu k použití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Vypracovat závěrečnou zprávu výplachového hospodářství vrtu nebo sondy na základě údajů z provozní dokumentace (denní hlášení)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Orientace ve vrtné činnosti a podzemních opravách sond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Vyjmenovat základní zásady při každém způsobu hloubení vrtu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Vyjmenovat používaná strojní zařízení při hloubení vrtů se zaměřením na výplachové hospodářství vrtné soupravy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Stručně popsat důvody pro podzemní opravy sond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proces frézování pažnic s ohledem na kontrolu frézovací kapaliny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Řízení a kontrola práce na externích pracovištích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Popsat pracovní povinnosti pracovníků výplachového servisu a pracovníků vrtby/podzemní opravy sondy v souvislosti s výplachovým hospodářstvím</w:t>
      </w:r>
    </w:p>
    <w:p>
      <w:pPr>
        <w:pStyle w:val="P28"/>
        <w:framePr w:w="3921" w:h="831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76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pro ověření kritérií b) a c)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Rozbory cementových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podle aktuální nabídky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1 %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zhruba 69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podle aktuální nabídky cementu (z důvodu neustálého vývoje)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vzdělání ukončené maturitní zkouškou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1"/>
        <w:framePr w:w="10766" w:h="383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oblasti průmyslová chemie, těžba a zpracování surovin, geologie, hornictví nebo strojírenství a nejméně 5 let odborné praxe v řídicích činnostech v oblastech výplachového hospodářství.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vykonání ústní a písemné části zkoušky (např. školicí nebo zasedací místnost) s přísunem potřebné energie odpovídající bezpečnostním, požárním a hygienickým předpisům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prostředky nezbytné k provedení předepsaných praktických částí zkoušky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Výplachová laboratoř kompletně vybavená přístroji k rozboru výplachu a cementové směsi, včetně vzorků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Zadávací dokumentace vrtu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dokumentace podzemní opravy sondy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Laboratorní řád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laboratorních přístrojů nutných k provedení zkoušky rozboru výplachu a cementové směsi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flokulační stanice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dokumentace čerpadla 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náhradní díl čerpadla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 k použití pH metru</w:t>
      </w:r>
    </w:p>
    <w:p>
      <w:pPr>
        <w:keepNext w:val="0"/>
        <w:keepLines w:val="1"/>
        <w:framePr w:w="10766" w:h="496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Vadný pH metr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9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12 až 14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Drillling &amp; Services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13.6.2026 9:13:08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8A75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5BA9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3CBEE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C025D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