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32B82" Type="http://schemas.openxmlformats.org/officeDocument/2006/relationships/officeDocument" Target="/word/document.xml" /><Relationship Id="coreR2232B82" Type="http://schemas.openxmlformats.org/package/2006/relationships/metadata/core-properties" Target="/docProps/core.xml" /><Relationship Id="customR2232B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dispečer / polygrafická technička dispečerka (kód: 34-048-M)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řízení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Polygrafický technik dispečer / polygrafická technička dispečerka, 27.10.2026 1:22:34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Polygrafie (kód: 34-41-M/01)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Polygrafický technik dispečer / polygrafická technička dispečerka (kód: 34-048-M)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Polygrafický technik kontrolor jakosti / polygrafická technička kontrolorka jakosti (kód: 34-043-M)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Polygrafický technik mistr / polygrafická technička mistrová (kód: 34-050-M)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Polygrafický technik technolog / polygrafická technička technoložka (kód: 34-049-M)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Polygrafický technik (kód: 34-99-M/03)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Polygrafický technik dispečer / polygrafická technička dispečerka (kód: 34-048-M)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Polygrafický technik kontrolor jakosti / polygrafická technička kontrolorka jakosti (kód: 34-043-M)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Polygrafický technik mistr / polygrafická technička mistrová (kód: 34-050-M)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Polygrafický technik technolog / polygrafická technička technoložka (kód: 34-049-M)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Polygrafický technik řízení výroby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Polygrafický technik dispečer / polygrafická technička dispečerka, 27.10.2026 1:22:34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