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25E730" Type="http://schemas.openxmlformats.org/officeDocument/2006/relationships/officeDocument" Target="/word/document.xml" /><Relationship Id="coreR1725E730" Type="http://schemas.openxmlformats.org/package/2006/relationships/metadata/core-properties" Target="/docProps/core.xml" /><Relationship Id="customR1725E7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pitné vody (kód: 36-142-M)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 a dokumentaci k technologii výroby a distribuci pitné vody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Návrh technologických procesů při výrobě pitné vody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Vyhodnocování provozu technologických zařízení sloužících k úpravě pitné vody a její distribuci do vodovodní sítě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dodržování technologických procesů výroby vody na úpravnách vody a vodovodní síti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dodržování bezpečnosti a ochrany zdraví při práci a požární ochrany při výrobě pitné vody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Vyhodnocování rozborů pitné vody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01.12.2015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pitné vody, 27.10.2026 2:47:23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5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(http://katalog.nsp.cz/karta_tp.aspx?id_jp=30517&amp;kod_sm1=44).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Teoretická část zkoušky může probíhat v odborné učebně se softwarovým vybavením a PC nebo na velíně. Praktická část zkoušky probíhá v objektu úpravny vody na řídicím pracovišti – velíně. 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Orientace ve vodohospodářských normách a dokumentaci k technologii výroby a distribuci pitné vody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minimálně 3 bezpečnostní listy.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Návrh technologických procesů při výrobě pitné vody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minimálně 3 vzorky surové vody.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Vyhodnocování provozu technologických zařízení sloužících k úpravě pitné vody a její distribuci do vodovodní sítě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minimálně 3 vzorky vody, technické výkresy zařízení úpravny vody, protokoly, kapacitu zařízení.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Vyhodnocování rozborů pitné vody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minimálně 3 vzorky pitné vody.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seznámen s provozem úpravny vody a s jejími dokumenty. Kompetence řeší na reálné úpravně vody nad reálnými podklady. Uchazeč obdrží výsledky ze systému, na kterých mohou být zjištěny náměty na změny v technologiích a zapracování do změn provozních řádů.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zejména přihlížet k přesnosti, kvalitě a dodržování platných zákonů a norem. Je nutné posuzovat rovněž samostatnost při rozhodování o nejvhodnějším postupu řešení zadaného úkolu podle platných podmínek pracoviště či daných obecných zákonných předpisů a norem.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pitné vody, 27.10.2026 2:47:23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HK ČR a AK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zastoupení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Pardubice,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Jablonné nad Orlicí,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Přerov,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TEPVOS, spol. s r. o., Ústí nad Orlicí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pitné vody, 27.10.2026 2:47:23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