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4C85D2" Type="http://schemas.openxmlformats.org/officeDocument/2006/relationships/officeDocument" Target="/word/document.xml" /><Relationship Id="coreR1F4C85D2" Type="http://schemas.openxmlformats.org/package/2006/relationships/metadata/core-properties" Target="/docProps/core.xml" /><Relationship Id="customR1F4C85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přípravy lomové těžby (kód: 21-049-M)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předpisech v lomové těžbě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předpisech pro plánování těžebních postupů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těžebních postupů v lomu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podkladech, potřebných pro rozvoj lomu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Vypracování projektu skrývkových prací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předpisech pro těžební práce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a technické dokumentace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21.10.2022 do: 29.01.2024</w:t>
      </w:r>
    </w:p>
    <w:p>
      <w:pPr>
        <w:pStyle w:val="P21"/>
        <w:framePr w:w="7654" w:h="331" w:hRule="exact" w:wrap="none" w:vAnchor="page" w:hAnchor="margin" w:x="28" w:y="15940"/>
        <w:rPr>
          <w:rStyle w:val="C16"/>
          <w:rtl w:val="0"/>
        </w:rPr>
      </w:pPr>
      <w:r>
        <w:rPr>
          <w:rStyle w:val="C16"/>
          <w:rtl w:val="0"/>
        </w:rPr>
        <w:t>Technik/technička přípravy lomové těžby, 15.6.2026 9:00:23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předpisech v lomové těžbě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Prokázat znalost ustanovení právních a interních předpisů přímo souvisejících s těžbou, dopravou a odbytem v organizaci provádějící hornickou činnost nebo činnost prováděnou hornickým způsobem v rozsahu potřeb technika přípravy lomové těžby</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Prokázat znalost ustanovení právních a interních předpisů přímo souvisejících s bezpečností práce v organizaci provádějící hornickou činnost nebo činnosti prováděné hornickým způsobem v rozsahu potřeb technika přípravy lomové těžby</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Ústní ověření</w:t>
      </w:r>
    </w:p>
    <w:p>
      <w:pPr>
        <w:pStyle w:val="P32"/>
        <w:framePr w:w="10710" w:h="248" w:hRule="exact" w:wrap="none" w:vAnchor="page" w:hAnchor="margin" w:x="28" w:y="5751"/>
        <w:rPr>
          <w:rStyle w:val="C23"/>
          <w:rtl w:val="0"/>
        </w:rPr>
      </w:pPr>
      <w:r>
        <w:rPr>
          <w:rStyle w:val="C23"/>
          <w:rtl w:val="0"/>
        </w:rPr>
        <w:t>Je třeba splnit obě kritéria.</w:t>
      </w:r>
    </w:p>
    <w:p>
      <w:pPr>
        <w:pStyle w:val="P23"/>
        <w:framePr w:w="10710" w:h="340" w:hRule="exact" w:wrap="none" w:vAnchor="page" w:hAnchor="margin" w:x="28" w:y="6187"/>
        <w:rPr>
          <w:rStyle w:val="C18"/>
          <w:rtl w:val="0"/>
        </w:rPr>
      </w:pPr>
      <w:r>
        <w:rPr>
          <w:rStyle w:val="C18"/>
          <w:rtl w:val="0"/>
        </w:rPr>
        <w:t>Orientace v předpisech pro plánování těžebních postupů</w:t>
      </w:r>
    </w:p>
    <w:p>
      <w:pPr>
        <w:pStyle w:val="P24"/>
        <w:framePr w:w="6713" w:h="376" w:hRule="exact" w:wrap="none" w:vAnchor="page" w:hAnchor="margin" w:x="45" w:y="6626"/>
        <w:rPr>
          <w:rStyle w:val="C3"/>
          <w:rtl w:val="0"/>
        </w:rPr>
      </w:pPr>
    </w:p>
    <w:p>
      <w:pPr>
        <w:pStyle w:val="P25"/>
        <w:framePr w:w="6661" w:h="249" w:hRule="exact" w:wrap="none" w:vAnchor="page" w:hAnchor="margin" w:x="71" w:y="6697"/>
        <w:rPr>
          <w:rStyle w:val="C19"/>
          <w:rtl w:val="0"/>
        </w:rPr>
      </w:pPr>
      <w:r>
        <w:rPr>
          <w:rStyle w:val="C19"/>
          <w:rtl w:val="0"/>
        </w:rPr>
        <w:t>Kritéria hodnocení</w:t>
      </w:r>
    </w:p>
    <w:p>
      <w:pPr>
        <w:pStyle w:val="P26"/>
        <w:framePr w:w="3918" w:h="376" w:hRule="exact" w:wrap="none" w:vAnchor="page" w:hAnchor="margin" w:x="6803" w:y="6626"/>
        <w:rPr>
          <w:rStyle w:val="C3"/>
          <w:rtl w:val="0"/>
        </w:rPr>
      </w:pPr>
    </w:p>
    <w:p>
      <w:pPr>
        <w:pStyle w:val="P27"/>
        <w:framePr w:w="3836" w:h="249" w:hRule="exact" w:wrap="none" w:vAnchor="page" w:hAnchor="margin" w:x="6859" w:y="6697"/>
        <w:rPr>
          <w:rStyle w:val="C20"/>
          <w:rtl w:val="0"/>
        </w:rPr>
      </w:pPr>
      <w:r>
        <w:rPr>
          <w:rStyle w:val="C20"/>
          <w:rtl w:val="0"/>
        </w:rPr>
        <w:t>Způsoby ověření</w:t>
      </w:r>
    </w:p>
    <w:p>
      <w:pPr>
        <w:pStyle w:val="P12"/>
        <w:framePr w:w="6710" w:h="607" w:hRule="exact" w:wrap="none" w:vAnchor="page" w:hAnchor="margin" w:x="45" w:y="7002"/>
        <w:rPr>
          <w:rStyle w:val="C3"/>
          <w:rtl w:val="0"/>
        </w:rPr>
      </w:pPr>
    </w:p>
    <w:p>
      <w:pPr>
        <w:pStyle w:val="P13"/>
        <w:framePr w:w="6658" w:h="480" w:hRule="exact" w:wrap="none" w:vAnchor="page" w:hAnchor="margin" w:x="71" w:y="7058"/>
        <w:rPr>
          <w:rStyle w:val="C11"/>
          <w:rtl w:val="0"/>
        </w:rPr>
      </w:pPr>
      <w:r>
        <w:rPr>
          <w:rStyle w:val="C11"/>
          <w:rtl w:val="0"/>
        </w:rPr>
        <w:t>a) Vysvětlit základní části plánu otvírky, přípravy a dobývání, plánu využívání ložiska, plánu zajištění nebo likvidace</w:t>
      </w:r>
    </w:p>
    <w:p>
      <w:pPr>
        <w:pStyle w:val="P28"/>
        <w:framePr w:w="3921" w:h="607" w:hRule="exact" w:wrap="none" w:vAnchor="page" w:hAnchor="margin" w:x="6800" w:y="7002"/>
        <w:rPr>
          <w:rStyle w:val="C3"/>
          <w:rtl w:val="0"/>
        </w:rPr>
      </w:pPr>
    </w:p>
    <w:p>
      <w:pPr>
        <w:pStyle w:val="P29"/>
        <w:framePr w:w="3839" w:h="480" w:hRule="exact" w:wrap="none" w:vAnchor="page" w:hAnchor="margin" w:x="6856" w:y="7058"/>
        <w:rPr>
          <w:rStyle w:val="C21"/>
          <w:rtl w:val="0"/>
        </w:rPr>
      </w:pPr>
      <w:r>
        <w:rPr>
          <w:rStyle w:val="C21"/>
          <w:rtl w:val="0"/>
        </w:rPr>
        <w:t>Písemné ověření</w:t>
      </w:r>
    </w:p>
    <w:p>
      <w:pPr>
        <w:pStyle w:val="P16"/>
        <w:framePr w:w="6710" w:h="607" w:hRule="exact" w:wrap="none" w:vAnchor="page" w:hAnchor="margin" w:x="45" w:y="7609"/>
        <w:rPr>
          <w:rStyle w:val="C3"/>
          <w:rtl w:val="0"/>
        </w:rPr>
      </w:pPr>
    </w:p>
    <w:p>
      <w:pPr>
        <w:pStyle w:val="P17"/>
        <w:framePr w:w="6658" w:h="480" w:hRule="exact" w:wrap="none" w:vAnchor="page" w:hAnchor="margin" w:x="71" w:y="7665"/>
        <w:rPr>
          <w:rStyle w:val="C13"/>
          <w:rtl w:val="0"/>
        </w:rPr>
      </w:pPr>
      <w:r>
        <w:rPr>
          <w:rStyle w:val="C13"/>
          <w:rtl w:val="0"/>
        </w:rPr>
        <w:t>b) Číst údaje z mapových příloh, katastrálních map a důlně-měřičské dokumentace</w:t>
      </w:r>
    </w:p>
    <w:p>
      <w:pPr>
        <w:pStyle w:val="P30"/>
        <w:framePr w:w="3921" w:h="607" w:hRule="exact" w:wrap="none" w:vAnchor="page" w:hAnchor="margin" w:x="6800" w:y="7609"/>
        <w:rPr>
          <w:rStyle w:val="C3"/>
          <w:rtl w:val="0"/>
        </w:rPr>
      </w:pPr>
    </w:p>
    <w:p>
      <w:pPr>
        <w:pStyle w:val="P31"/>
        <w:framePr w:w="3839" w:h="480" w:hRule="exact" w:wrap="none" w:vAnchor="page" w:hAnchor="margin" w:x="6856" w:y="7665"/>
        <w:rPr>
          <w:rStyle w:val="C22"/>
          <w:rtl w:val="0"/>
        </w:rPr>
      </w:pPr>
      <w:r>
        <w:rPr>
          <w:rStyle w:val="C22"/>
          <w:rtl w:val="0"/>
        </w:rPr>
        <w:t>Praktické předvedení a ústní ověření</w:t>
      </w:r>
    </w:p>
    <w:p>
      <w:pPr>
        <w:pStyle w:val="P32"/>
        <w:framePr w:w="10710" w:h="248" w:hRule="exact" w:wrap="none" w:vAnchor="page" w:hAnchor="margin" w:x="28" w:y="8330"/>
        <w:rPr>
          <w:rStyle w:val="C23"/>
          <w:rtl w:val="0"/>
        </w:rPr>
      </w:pPr>
      <w:r>
        <w:rPr>
          <w:rStyle w:val="C23"/>
          <w:rtl w:val="0"/>
        </w:rPr>
        <w:t>Je třeba splnit obě kritéria.</w:t>
      </w:r>
    </w:p>
    <w:p>
      <w:pPr>
        <w:pStyle w:val="P23"/>
        <w:framePr w:w="10710" w:h="340" w:hRule="exact" w:wrap="none" w:vAnchor="page" w:hAnchor="margin" w:x="28" w:y="8765"/>
        <w:rPr>
          <w:rStyle w:val="C18"/>
          <w:rtl w:val="0"/>
        </w:rPr>
      </w:pPr>
      <w:r>
        <w:rPr>
          <w:rStyle w:val="C18"/>
          <w:rtl w:val="0"/>
        </w:rPr>
        <w:t>Volba těžebních postupů v lomu</w:t>
      </w:r>
    </w:p>
    <w:p>
      <w:pPr>
        <w:pStyle w:val="P24"/>
        <w:framePr w:w="6713" w:h="376" w:hRule="exact" w:wrap="none" w:vAnchor="page" w:hAnchor="margin" w:x="45" w:y="9204"/>
        <w:rPr>
          <w:rStyle w:val="C3"/>
          <w:rtl w:val="0"/>
        </w:rPr>
      </w:pPr>
    </w:p>
    <w:p>
      <w:pPr>
        <w:pStyle w:val="P25"/>
        <w:framePr w:w="6661" w:h="249" w:hRule="exact" w:wrap="none" w:vAnchor="page" w:hAnchor="margin" w:x="71" w:y="9275"/>
        <w:rPr>
          <w:rStyle w:val="C19"/>
          <w:rtl w:val="0"/>
        </w:rPr>
      </w:pPr>
      <w:r>
        <w:rPr>
          <w:rStyle w:val="C19"/>
          <w:rtl w:val="0"/>
        </w:rPr>
        <w:t>Kritéria hodnocení</w:t>
      </w:r>
    </w:p>
    <w:p>
      <w:pPr>
        <w:pStyle w:val="P26"/>
        <w:framePr w:w="3918" w:h="376" w:hRule="exact" w:wrap="none" w:vAnchor="page" w:hAnchor="margin" w:x="6803" w:y="9204"/>
        <w:rPr>
          <w:rStyle w:val="C3"/>
          <w:rtl w:val="0"/>
        </w:rPr>
      </w:pPr>
    </w:p>
    <w:p>
      <w:pPr>
        <w:pStyle w:val="P27"/>
        <w:framePr w:w="3836" w:h="249" w:hRule="exact" w:wrap="none" w:vAnchor="page" w:hAnchor="margin" w:x="6859" w:y="9275"/>
        <w:rPr>
          <w:rStyle w:val="C20"/>
          <w:rtl w:val="0"/>
        </w:rPr>
      </w:pPr>
      <w:r>
        <w:rPr>
          <w:rStyle w:val="C20"/>
          <w:rtl w:val="0"/>
        </w:rPr>
        <w:t>Způsoby ověření</w:t>
      </w:r>
    </w:p>
    <w:p>
      <w:pPr>
        <w:pStyle w:val="P12"/>
        <w:framePr w:w="6710" w:h="831" w:hRule="exact" w:wrap="none" w:vAnchor="page" w:hAnchor="margin" w:x="45" w:y="9581"/>
        <w:rPr>
          <w:rStyle w:val="C3"/>
          <w:rtl w:val="0"/>
        </w:rPr>
      </w:pPr>
    </w:p>
    <w:p>
      <w:pPr>
        <w:pStyle w:val="P13"/>
        <w:framePr w:w="6658" w:h="704" w:hRule="exact" w:wrap="none" w:vAnchor="page" w:hAnchor="margin" w:x="71" w:y="9637"/>
        <w:rPr>
          <w:rStyle w:val="C11"/>
          <w:rtl w:val="0"/>
        </w:rPr>
      </w:pPr>
      <w:r>
        <w:rPr>
          <w:rStyle w:val="C11"/>
          <w:rtl w:val="0"/>
        </w:rPr>
        <w:t>a) Vyprojektovat (zakreslením do grafických příloh) jednotlivé etáže lomu v potřebných časových horizontech v souladu s plánem otvírky, přípravy a dobývání lomu</w:t>
      </w:r>
    </w:p>
    <w:p>
      <w:pPr>
        <w:pStyle w:val="P28"/>
        <w:framePr w:w="3921" w:h="831" w:hRule="exact" w:wrap="none" w:vAnchor="page" w:hAnchor="margin" w:x="6800" w:y="9581"/>
        <w:rPr>
          <w:rStyle w:val="C3"/>
          <w:rtl w:val="0"/>
        </w:rPr>
      </w:pPr>
    </w:p>
    <w:p>
      <w:pPr>
        <w:pStyle w:val="P29"/>
        <w:framePr w:w="3839" w:h="704" w:hRule="exact" w:wrap="none" w:vAnchor="page" w:hAnchor="margin" w:x="6856" w:y="9637"/>
        <w:rPr>
          <w:rStyle w:val="C21"/>
          <w:rtl w:val="0"/>
        </w:rPr>
      </w:pPr>
      <w:r>
        <w:rPr>
          <w:rStyle w:val="C21"/>
          <w:rtl w:val="0"/>
        </w:rPr>
        <w:t>Praktické předvedení a ústní ověření</w:t>
      </w:r>
    </w:p>
    <w:p>
      <w:pPr>
        <w:pStyle w:val="P16"/>
        <w:framePr w:w="6710" w:h="607" w:hRule="exact" w:wrap="none" w:vAnchor="page" w:hAnchor="margin" w:x="45" w:y="10412"/>
        <w:rPr>
          <w:rStyle w:val="C3"/>
          <w:rtl w:val="0"/>
        </w:rPr>
      </w:pPr>
    </w:p>
    <w:p>
      <w:pPr>
        <w:pStyle w:val="P17"/>
        <w:framePr w:w="6658" w:h="480" w:hRule="exact" w:wrap="none" w:vAnchor="page" w:hAnchor="margin" w:x="71" w:y="10468"/>
        <w:rPr>
          <w:rStyle w:val="C13"/>
          <w:rtl w:val="0"/>
        </w:rPr>
      </w:pPr>
      <w:r>
        <w:rPr>
          <w:rStyle w:val="C13"/>
          <w:rtl w:val="0"/>
        </w:rPr>
        <w:t>b) Vytvořit jednoduchý profil lomu z mapové dokumentace plánu otvírky, přípravy a dobývání lomu</w:t>
      </w:r>
    </w:p>
    <w:p>
      <w:pPr>
        <w:pStyle w:val="P30"/>
        <w:framePr w:w="3921" w:h="607" w:hRule="exact" w:wrap="none" w:vAnchor="page" w:hAnchor="margin" w:x="6800" w:y="10412"/>
        <w:rPr>
          <w:rStyle w:val="C3"/>
          <w:rtl w:val="0"/>
        </w:rPr>
      </w:pPr>
    </w:p>
    <w:p>
      <w:pPr>
        <w:pStyle w:val="P31"/>
        <w:framePr w:w="3839" w:h="480" w:hRule="exact" w:wrap="none" w:vAnchor="page" w:hAnchor="margin" w:x="6856" w:y="10468"/>
        <w:rPr>
          <w:rStyle w:val="C22"/>
          <w:rtl w:val="0"/>
        </w:rPr>
      </w:pPr>
      <w:r>
        <w:rPr>
          <w:rStyle w:val="C22"/>
          <w:rtl w:val="0"/>
        </w:rPr>
        <w:t>Praktické předvedení a ústní ověření</w:t>
      </w:r>
    </w:p>
    <w:p>
      <w:pPr>
        <w:pStyle w:val="P32"/>
        <w:framePr w:w="10710" w:h="248" w:hRule="exact" w:wrap="none" w:vAnchor="page" w:hAnchor="margin" w:x="28" w:y="11132"/>
        <w:rPr>
          <w:rStyle w:val="C23"/>
          <w:rtl w:val="0"/>
        </w:rPr>
      </w:pPr>
      <w:r>
        <w:rPr>
          <w:rStyle w:val="C23"/>
          <w:rtl w:val="0"/>
        </w:rPr>
        <w:t>Je třeba splnit obě kritéria.</w:t>
      </w:r>
    </w:p>
    <w:p>
      <w:pPr>
        <w:pStyle w:val="P23"/>
        <w:framePr w:w="10710" w:h="340" w:hRule="exact" w:wrap="none" w:vAnchor="page" w:hAnchor="margin" w:x="28" w:y="11568"/>
        <w:rPr>
          <w:rStyle w:val="C18"/>
          <w:rtl w:val="0"/>
        </w:rPr>
      </w:pPr>
      <w:r>
        <w:rPr>
          <w:rStyle w:val="C18"/>
          <w:rtl w:val="0"/>
        </w:rPr>
        <w:t>Orientace v podkladech, potřebných pro rozvoj lomu</w:t>
      </w:r>
    </w:p>
    <w:p>
      <w:pPr>
        <w:pStyle w:val="P24"/>
        <w:framePr w:w="6713" w:h="376" w:hRule="exact" w:wrap="none" w:vAnchor="page" w:hAnchor="margin" w:x="45" w:y="12007"/>
        <w:rPr>
          <w:rStyle w:val="C3"/>
          <w:rtl w:val="0"/>
        </w:rPr>
      </w:pPr>
    </w:p>
    <w:p>
      <w:pPr>
        <w:pStyle w:val="P25"/>
        <w:framePr w:w="6661" w:h="249" w:hRule="exact" w:wrap="none" w:vAnchor="page" w:hAnchor="margin" w:x="71" w:y="12078"/>
        <w:rPr>
          <w:rStyle w:val="C19"/>
          <w:rtl w:val="0"/>
        </w:rPr>
      </w:pPr>
      <w:r>
        <w:rPr>
          <w:rStyle w:val="C19"/>
          <w:rtl w:val="0"/>
        </w:rPr>
        <w:t>Kritéria hodnocení</w:t>
      </w:r>
    </w:p>
    <w:p>
      <w:pPr>
        <w:pStyle w:val="P26"/>
        <w:framePr w:w="3918" w:h="376" w:hRule="exact" w:wrap="none" w:vAnchor="page" w:hAnchor="margin" w:x="6803" w:y="12007"/>
        <w:rPr>
          <w:rStyle w:val="C3"/>
          <w:rtl w:val="0"/>
        </w:rPr>
      </w:pPr>
    </w:p>
    <w:p>
      <w:pPr>
        <w:pStyle w:val="P27"/>
        <w:framePr w:w="3836" w:h="249" w:hRule="exact" w:wrap="none" w:vAnchor="page" w:hAnchor="margin" w:x="6859" w:y="12078"/>
        <w:rPr>
          <w:rStyle w:val="C20"/>
          <w:rtl w:val="0"/>
        </w:rPr>
      </w:pPr>
      <w:r>
        <w:rPr>
          <w:rStyle w:val="C20"/>
          <w:rtl w:val="0"/>
        </w:rPr>
        <w:t>Způsoby ověření</w:t>
      </w:r>
    </w:p>
    <w:p>
      <w:pPr>
        <w:pStyle w:val="P12"/>
        <w:framePr w:w="6710" w:h="607" w:hRule="exact" w:wrap="none" w:vAnchor="page" w:hAnchor="margin" w:x="45" w:y="12383"/>
        <w:rPr>
          <w:rStyle w:val="C3"/>
          <w:rtl w:val="0"/>
        </w:rPr>
      </w:pPr>
    </w:p>
    <w:p>
      <w:pPr>
        <w:pStyle w:val="P13"/>
        <w:framePr w:w="6658" w:h="480" w:hRule="exact" w:wrap="none" w:vAnchor="page" w:hAnchor="margin" w:x="71" w:y="12439"/>
        <w:rPr>
          <w:rStyle w:val="C11"/>
          <w:rtl w:val="0"/>
        </w:rPr>
      </w:pPr>
      <w:r>
        <w:rPr>
          <w:rStyle w:val="C11"/>
          <w:rtl w:val="0"/>
        </w:rPr>
        <w:t>a) Popsat základní náležitosti pro výkup pozemků v předpolí lomu dle ustanovení právních a interních předpisů</w:t>
      </w:r>
    </w:p>
    <w:p>
      <w:pPr>
        <w:pStyle w:val="P28"/>
        <w:framePr w:w="3921" w:h="607" w:hRule="exact" w:wrap="none" w:vAnchor="page" w:hAnchor="margin" w:x="6800" w:y="12383"/>
        <w:rPr>
          <w:rStyle w:val="C3"/>
          <w:rtl w:val="0"/>
        </w:rPr>
      </w:pPr>
    </w:p>
    <w:p>
      <w:pPr>
        <w:pStyle w:val="P29"/>
        <w:framePr w:w="3839" w:h="480" w:hRule="exact" w:wrap="none" w:vAnchor="page" w:hAnchor="margin" w:x="6856" w:y="12439"/>
        <w:rPr>
          <w:rStyle w:val="C21"/>
          <w:rtl w:val="0"/>
        </w:rPr>
      </w:pPr>
      <w:r>
        <w:rPr>
          <w:rStyle w:val="C21"/>
          <w:rtl w:val="0"/>
        </w:rPr>
        <w:t>Ústní ověření</w:t>
      </w:r>
    </w:p>
    <w:p>
      <w:pPr>
        <w:pStyle w:val="P16"/>
        <w:framePr w:w="6710" w:h="607" w:hRule="exact" w:wrap="none" w:vAnchor="page" w:hAnchor="margin" w:x="45" w:y="12990"/>
        <w:rPr>
          <w:rStyle w:val="C3"/>
          <w:rtl w:val="0"/>
        </w:rPr>
      </w:pPr>
    </w:p>
    <w:p>
      <w:pPr>
        <w:pStyle w:val="P17"/>
        <w:framePr w:w="6658" w:h="480" w:hRule="exact" w:wrap="none" w:vAnchor="page" w:hAnchor="margin" w:x="71" w:y="13046"/>
        <w:rPr>
          <w:rStyle w:val="C13"/>
          <w:rtl w:val="0"/>
        </w:rPr>
      </w:pPr>
      <w:r>
        <w:rPr>
          <w:rStyle w:val="C13"/>
          <w:rtl w:val="0"/>
        </w:rPr>
        <w:t>b) Popsat základní postupy při řešení střetů zájmů dle ustanovení právních a interních předpisů</w:t>
      </w:r>
    </w:p>
    <w:p>
      <w:pPr>
        <w:pStyle w:val="P30"/>
        <w:framePr w:w="3921" w:h="607" w:hRule="exact" w:wrap="none" w:vAnchor="page" w:hAnchor="margin" w:x="6800" w:y="12990"/>
        <w:rPr>
          <w:rStyle w:val="C3"/>
          <w:rtl w:val="0"/>
        </w:rPr>
      </w:pPr>
    </w:p>
    <w:p>
      <w:pPr>
        <w:pStyle w:val="P31"/>
        <w:framePr w:w="3839" w:h="480" w:hRule="exact" w:wrap="none" w:vAnchor="page" w:hAnchor="margin" w:x="6856" w:y="13046"/>
        <w:rPr>
          <w:rStyle w:val="C22"/>
          <w:rtl w:val="0"/>
        </w:rPr>
      </w:pPr>
      <w:r>
        <w:rPr>
          <w:rStyle w:val="C22"/>
          <w:rtl w:val="0"/>
        </w:rPr>
        <w:t>Ústní ověření</w:t>
      </w:r>
    </w:p>
    <w:p>
      <w:pPr>
        <w:pStyle w:val="P32"/>
        <w:framePr w:w="10710" w:h="248" w:hRule="exact" w:wrap="none" w:vAnchor="page" w:hAnchor="margin" w:x="28" w:y="1371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přípravy lomové těžby, 15.6.2026 9:00:23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projektu skrývkových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Vypracovat projekt (písemnou formou) skrývání ornice v předpolí lomu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Vypracovat postup (písemnou formou) skrývkových prací v lomu včetně výpočtu kubatury odklizových hmot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Orientace v předpisech pro těžební práce</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základní a provozní dokumentaci dle vyhlášky ČBÚ č. 26/1989 Sb., v rozsahu potřeb vykonávané činnosti</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a 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Popsat základní rozdělení a způsoby dobývacích prací v lomech a pro provádění skrývkových prací</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Písemné ověření</w:t>
      </w:r>
    </w:p>
    <w:p>
      <w:pPr>
        <w:pStyle w:val="P32"/>
        <w:framePr w:w="10710" w:h="248" w:hRule="exact" w:wrap="none" w:vAnchor="page" w:hAnchor="margin" w:x="28" w:y="6644"/>
        <w:rPr>
          <w:rStyle w:val="C23"/>
          <w:rtl w:val="0"/>
        </w:rPr>
      </w:pPr>
      <w:r>
        <w:rPr>
          <w:rStyle w:val="C23"/>
          <w:rtl w:val="0"/>
        </w:rPr>
        <w:t>Je třeba splnit obě kritéria.</w:t>
      </w:r>
    </w:p>
    <w:p>
      <w:pPr>
        <w:pStyle w:val="P23"/>
        <w:framePr w:w="10710" w:h="340" w:hRule="exact" w:wrap="none" w:vAnchor="page" w:hAnchor="margin" w:x="28" w:y="7080"/>
        <w:rPr>
          <w:rStyle w:val="C18"/>
          <w:rtl w:val="0"/>
        </w:rPr>
      </w:pPr>
      <w:r>
        <w:rPr>
          <w:rStyle w:val="C18"/>
          <w:rtl w:val="0"/>
        </w:rPr>
        <w:t>Vedení provozní a technické dokumentace</w:t>
      </w:r>
    </w:p>
    <w:p>
      <w:pPr>
        <w:pStyle w:val="P24"/>
        <w:framePr w:w="6713" w:h="376" w:hRule="exact" w:wrap="none" w:vAnchor="page" w:hAnchor="margin" w:x="45" w:y="7519"/>
        <w:rPr>
          <w:rStyle w:val="C3"/>
          <w:rtl w:val="0"/>
        </w:rPr>
      </w:pPr>
    </w:p>
    <w:p>
      <w:pPr>
        <w:pStyle w:val="P25"/>
        <w:framePr w:w="6661" w:h="249" w:hRule="exact" w:wrap="none" w:vAnchor="page" w:hAnchor="margin" w:x="71" w:y="7590"/>
        <w:rPr>
          <w:rStyle w:val="C19"/>
          <w:rtl w:val="0"/>
        </w:rPr>
      </w:pPr>
      <w:r>
        <w:rPr>
          <w:rStyle w:val="C19"/>
          <w:rtl w:val="0"/>
        </w:rPr>
        <w:t>Kritéria hodnocení</w:t>
      </w:r>
    </w:p>
    <w:p>
      <w:pPr>
        <w:pStyle w:val="P26"/>
        <w:framePr w:w="3918" w:h="376" w:hRule="exact" w:wrap="none" w:vAnchor="page" w:hAnchor="margin" w:x="6803" w:y="7519"/>
        <w:rPr>
          <w:rStyle w:val="C3"/>
          <w:rtl w:val="0"/>
        </w:rPr>
      </w:pPr>
    </w:p>
    <w:p>
      <w:pPr>
        <w:pStyle w:val="P27"/>
        <w:framePr w:w="3836" w:h="249" w:hRule="exact" w:wrap="none" w:vAnchor="page" w:hAnchor="margin" w:x="6859" w:y="7590"/>
        <w:rPr>
          <w:rStyle w:val="C20"/>
          <w:rtl w:val="0"/>
        </w:rPr>
      </w:pPr>
      <w:r>
        <w:rPr>
          <w:rStyle w:val="C20"/>
          <w:rtl w:val="0"/>
        </w:rPr>
        <w:t>Způsoby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a) Popsat způsob vedení dokumentace pro přípravu výroby lomové těžby</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Písemné a ústní ověření</w:t>
      </w:r>
    </w:p>
    <w:p>
      <w:pPr>
        <w:pStyle w:val="P16"/>
        <w:framePr w:w="6710" w:h="376" w:hRule="exact" w:wrap="none" w:vAnchor="page" w:hAnchor="margin" w:x="45" w:y="8272"/>
        <w:rPr>
          <w:rStyle w:val="C3"/>
          <w:rtl w:val="0"/>
        </w:rPr>
      </w:pPr>
    </w:p>
    <w:p>
      <w:pPr>
        <w:pStyle w:val="P17"/>
        <w:framePr w:w="6658" w:h="249" w:hRule="exact" w:wrap="none" w:vAnchor="page" w:hAnchor="margin" w:x="71" w:y="8328"/>
        <w:rPr>
          <w:rStyle w:val="C13"/>
          <w:rtl w:val="0"/>
        </w:rPr>
      </w:pPr>
      <w:r>
        <w:rPr>
          <w:rStyle w:val="C13"/>
          <w:rtl w:val="0"/>
        </w:rPr>
        <w:t>b) Zaznamenat údaje do provozní dokumentace lomové těžby</w:t>
      </w:r>
    </w:p>
    <w:p>
      <w:pPr>
        <w:pStyle w:val="P30"/>
        <w:framePr w:w="3921" w:h="376" w:hRule="exact" w:wrap="none" w:vAnchor="page" w:hAnchor="margin" w:x="6800" w:y="8272"/>
        <w:rPr>
          <w:rStyle w:val="C3"/>
          <w:rtl w:val="0"/>
        </w:rPr>
      </w:pPr>
    </w:p>
    <w:p>
      <w:pPr>
        <w:pStyle w:val="P31"/>
        <w:framePr w:w="3839" w:h="249" w:hRule="exact" w:wrap="none" w:vAnchor="page" w:hAnchor="margin" w:x="6856" w:y="8328"/>
        <w:rPr>
          <w:rStyle w:val="C22"/>
          <w:rtl w:val="0"/>
        </w:rPr>
      </w:pPr>
      <w:r>
        <w:rPr>
          <w:rStyle w:val="C22"/>
          <w:rtl w:val="0"/>
        </w:rPr>
        <w:t>Praktické předvedení a ústní ověření</w:t>
      </w:r>
    </w:p>
    <w:p>
      <w:pPr>
        <w:pStyle w:val="P32"/>
        <w:framePr w:w="10710" w:h="248" w:hRule="exact" w:wrap="none" w:vAnchor="page" w:hAnchor="margin" w:x="28" w:y="87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přípravy lomové těžby, 15.6.2026 9:00:23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NSP: http://katalog.nsp.cz/zdravotniPodminky.aspx?kod_sm1=27&amp;id_jp=102871.</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103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přípravy lomové těžby, 15.6.2026 9:00:23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povrchové dobývání a alespoň 5 let odborné praxe v řídicích pozicích v oblasti povrchového dobývání nerostných surovin nebo ve funkci učitele praktického vyučování či učitele odborných předmětů,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povrchové dobývání a alespoň 5 let odborné praxe v řídicích pozicích v oblasti povrchového dobývání nerostných surovin nebo ve funkci učitele praktického vyučování či učitele odborných předmětů, z toho minimálně jeden rok v období posledních dvou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Ministerstva průmyslu a obchodu, www.mpo.cz. </w:t>
      </w:r>
    </w:p>
    <w:p>
      <w:pPr>
        <w:pStyle w:val="P33"/>
        <w:framePr w:w="10766" w:h="4410"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407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zkoušce musí mít autorizovaná osoba k dispozici dokumentaci potřebnou pro povrchovou těžbu, včetně grafických příloh.</w:t>
      </w:r>
    </w:p>
    <w:p>
      <w:pPr>
        <w:keepNext w:val="0"/>
        <w:keepLines w:val="0"/>
        <w:framePr w:w="10766" w:h="407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dispozici dále musí být zákony a vyhlášky nezbytné pro povrchové dobývání.</w:t>
      </w:r>
    </w:p>
    <w:p>
      <w:pPr>
        <w:keepNext w:val="0"/>
        <w:keepLines w:val="0"/>
        <w:framePr w:w="10766" w:h="407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7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407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autorizované osoby musí umožňovat ověření všech kompetencí.</w:t>
      </w:r>
    </w:p>
    <w:p>
      <w:pPr>
        <w:pStyle w:val="P21"/>
        <w:framePr w:w="7654" w:h="331" w:hRule="exact" w:wrap="none" w:vAnchor="page" w:hAnchor="margin" w:x="28" w:y="15940"/>
        <w:rPr>
          <w:rStyle w:val="C16"/>
          <w:rtl w:val="0"/>
        </w:rPr>
      </w:pPr>
      <w:r>
        <w:rPr>
          <w:rStyle w:val="C16"/>
          <w:rtl w:val="0"/>
        </w:rPr>
        <w:t>Technik/technička přípravy lomové těžby, 15.6.2026 9:00:23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přípravy lomové těžby, 15.6.2026 9:00:23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LB MINERALS,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DOBET, spol.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 – SILNICE,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přípravy lomové těžby, 15.6.2026 9:00:23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0D844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1E2FC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