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7F9603" Type="http://schemas.openxmlformats.org/officeDocument/2006/relationships/officeDocument" Target="/word/document.xml" /><Relationship Id="coreR707F9603" Type="http://schemas.openxmlformats.org/package/2006/relationships/metadata/core-properties" Target="/docProps/core.xml" /><Relationship Id="customR707F96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přípravy důlní výroby (kód: 21-053-M)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přípravy důlní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Spolupráce při navrhování optimálních variant OPD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Vypracovávání výkresové dokumentace dobývání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Zpracovávání dílčích částí plánu dobývání a přípravy včetně příslušných důlně-technických ukazatelů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 v dobývání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s odbornými úseky při zpracovávání plánů otvírky, příprav a dobývání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Technik přípravy důlní výroby, 28.7.2026 15:06:07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Spolupráce při navrhování optimálních variant OPD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relevantní údaje pro tvorbu variant plánu otvírky, příprav a dobývání (tzv. OPD)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Zpracovat varianty OPD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z příslušných podkladových materiálů a propočtů optimální variantu plánu OPD</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Vypracovávání výkresové dokumentace dobývání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schopnost čtení provozní, technické a výkresové dokumentace důlních děl a důlně-měřičské dokumentace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Nakreslit výkresovou dokumentaci důlního díla</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Zpracovávání dílčích částí plánu dobývání a přípravy včetně příslušných důlně-technických ukazatelů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Zpracovat zadanou dílčí část plánu dobývání a přípravy včetně příslušných důlně-technických ukazatelů</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Provést k vyhotovené dílčí části plánu dobývání a přípravy potřebné výpočty pro vybrané důlně-technické ukazatele</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Praktické předvedení</w:t>
      </w:r>
    </w:p>
    <w:p>
      <w:pPr>
        <w:pStyle w:val="P12"/>
        <w:framePr w:w="6710" w:h="831" w:hRule="exact" w:wrap="none" w:vAnchor="page" w:hAnchor="margin" w:x="45" w:y="10250"/>
        <w:rPr>
          <w:rStyle w:val="C3"/>
          <w:rtl w:val="0"/>
        </w:rPr>
      </w:pPr>
    </w:p>
    <w:p>
      <w:pPr>
        <w:pStyle w:val="P13"/>
        <w:framePr w:w="6658" w:h="704" w:hRule="exact" w:wrap="none" w:vAnchor="page" w:hAnchor="margin" w:x="71" w:y="10306"/>
        <w:rPr>
          <w:rStyle w:val="C11"/>
          <w:rtl w:val="0"/>
        </w:rPr>
      </w:pPr>
      <w:r>
        <w:rPr>
          <w:rStyle w:val="C11"/>
          <w:rtl w:val="0"/>
        </w:rPr>
        <w:t>c) Vypracovat s využitím vypočtených hodnot a získaných údajů příslušné nezbytné důlně-technické ukazatele k vyhotovené dílčí části plánu přípravy a dobývání</w:t>
      </w:r>
    </w:p>
    <w:p>
      <w:pPr>
        <w:pStyle w:val="P28"/>
        <w:framePr w:w="3921" w:h="831" w:hRule="exact" w:wrap="none" w:vAnchor="page" w:hAnchor="margin" w:x="6800" w:y="10250"/>
        <w:rPr>
          <w:rStyle w:val="C3"/>
          <w:rtl w:val="0"/>
        </w:rPr>
      </w:pPr>
    </w:p>
    <w:p>
      <w:pPr>
        <w:pStyle w:val="P29"/>
        <w:framePr w:w="3839" w:h="704" w:hRule="exact" w:wrap="none" w:vAnchor="page" w:hAnchor="margin" w:x="6856" w:y="10306"/>
        <w:rPr>
          <w:rStyle w:val="C21"/>
          <w:rtl w:val="0"/>
        </w:rPr>
      </w:pPr>
      <w:r>
        <w:rPr>
          <w:rStyle w:val="C21"/>
          <w:rtl w:val="0"/>
        </w:rPr>
        <w:t>Praktické předvedení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d) Vyhodnotit dílčí části plánu přípravy a dobývání a provést potřebné výpočty pro zpracování ročního a měsíčního plánu výroby</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ověření</w:t>
      </w:r>
    </w:p>
    <w:p>
      <w:pPr>
        <w:pStyle w:val="P32"/>
        <w:framePr w:w="10710" w:h="248" w:hRule="exact" w:wrap="none" w:vAnchor="page" w:hAnchor="margin" w:x="28" w:y="11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přípravy důlní výroby, 28.7.2026 15:06:07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vybraného důlního pracoviště z hlediska dodržování pracovní a technologické kázně, provozního postupu, bezpečnostních a hygienických předpisů, včetně kontroly složení důlního ovzduší na pracovištích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rozbor výsledků provedené kontroly dle bodu a)</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Navrhnout na základě rozboru výsledků provedené kontroly opatření, směřující ke zlepšení pracovní a technologické kázně a dodržování bezpečnostních a hygienických předpisů</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Písemné ověření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Prokázat znalost ustanovení právních a interních předpisů přímo souvisejících s vykonávanou činností</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Písemné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Vedení provozní a technické dokumentace v dobývání</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831" w:hRule="exact" w:wrap="none" w:vAnchor="page" w:hAnchor="margin" w:x="45" w:y="7204"/>
        <w:rPr>
          <w:rStyle w:val="C3"/>
          <w:rtl w:val="0"/>
        </w:rPr>
      </w:pPr>
    </w:p>
    <w:p>
      <w:pPr>
        <w:pStyle w:val="P13"/>
        <w:framePr w:w="6658" w:h="704" w:hRule="exact" w:wrap="none" w:vAnchor="page" w:hAnchor="margin" w:x="71" w:y="7260"/>
        <w:rPr>
          <w:rStyle w:val="C11"/>
          <w:rtl w:val="0"/>
        </w:rPr>
      </w:pPr>
      <w:r>
        <w:rPr>
          <w:rStyle w:val="C11"/>
          <w:rtl w:val="0"/>
        </w:rPr>
        <w:t>a) Zaznamenat na počítači předepsaným způsobem relevantní údaje do technické dokumentace (prokázat dovednost vypracování prováděcího projektu na počítači)</w:t>
      </w:r>
    </w:p>
    <w:p>
      <w:pPr>
        <w:pStyle w:val="P28"/>
        <w:framePr w:w="3921" w:h="831" w:hRule="exact" w:wrap="none" w:vAnchor="page" w:hAnchor="margin" w:x="6800" w:y="7204"/>
        <w:rPr>
          <w:rStyle w:val="C3"/>
          <w:rtl w:val="0"/>
        </w:rPr>
      </w:pPr>
    </w:p>
    <w:p>
      <w:pPr>
        <w:pStyle w:val="P29"/>
        <w:framePr w:w="3839" w:h="704" w:hRule="exact" w:wrap="none" w:vAnchor="page" w:hAnchor="margin" w:x="6856" w:y="7260"/>
        <w:rPr>
          <w:rStyle w:val="C21"/>
          <w:rtl w:val="0"/>
        </w:rPr>
      </w:pPr>
      <w:r>
        <w:rPr>
          <w:rStyle w:val="C21"/>
          <w:rtl w:val="0"/>
        </w:rPr>
        <w:t>Praktické předvedení</w:t>
      </w:r>
    </w:p>
    <w:p>
      <w:pPr>
        <w:pStyle w:val="P16"/>
        <w:framePr w:w="6710" w:h="831" w:hRule="exact" w:wrap="none" w:vAnchor="page" w:hAnchor="margin" w:x="45" w:y="8035"/>
        <w:rPr>
          <w:rStyle w:val="C3"/>
          <w:rtl w:val="0"/>
        </w:rPr>
      </w:pPr>
    </w:p>
    <w:p>
      <w:pPr>
        <w:pStyle w:val="P17"/>
        <w:framePr w:w="6658" w:h="704" w:hRule="exact" w:wrap="none" w:vAnchor="page" w:hAnchor="margin" w:x="71" w:y="8091"/>
        <w:rPr>
          <w:rStyle w:val="C13"/>
          <w:rtl w:val="0"/>
        </w:rPr>
      </w:pPr>
      <w:r>
        <w:rPr>
          <w:rStyle w:val="C13"/>
          <w:rtl w:val="0"/>
        </w:rPr>
        <w:t>b) Zaznamenat na počítači předepsaným způsobem relevantní údaje do provozní dokumentace (především technologický postup pro dané pracoviště)</w:t>
      </w:r>
    </w:p>
    <w:p>
      <w:pPr>
        <w:pStyle w:val="P30"/>
        <w:framePr w:w="3921" w:h="831" w:hRule="exact" w:wrap="none" w:vAnchor="page" w:hAnchor="margin" w:x="6800" w:y="8035"/>
        <w:rPr>
          <w:rStyle w:val="C3"/>
          <w:rtl w:val="0"/>
        </w:rPr>
      </w:pPr>
    </w:p>
    <w:p>
      <w:pPr>
        <w:pStyle w:val="P31"/>
        <w:framePr w:w="3839" w:h="704" w:hRule="exact" w:wrap="none" w:vAnchor="page" w:hAnchor="margin" w:x="6856" w:y="8091"/>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obě kritéria.</w:t>
      </w:r>
    </w:p>
    <w:p>
      <w:pPr>
        <w:pStyle w:val="P23"/>
        <w:framePr w:w="10710" w:h="340" w:hRule="exact" w:wrap="none" w:vAnchor="page" w:hAnchor="margin" w:x="28" w:y="9415"/>
        <w:rPr>
          <w:rStyle w:val="C18"/>
          <w:rtl w:val="0"/>
        </w:rPr>
      </w:pPr>
      <w:r>
        <w:rPr>
          <w:rStyle w:val="C18"/>
          <w:rtl w:val="0"/>
        </w:rPr>
        <w:t>Spolupráce s odbornými úseky při zpracovávání plánů otvírky, příprav a dobývání</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607" w:hRule="exact" w:wrap="none" w:vAnchor="page" w:hAnchor="margin" w:x="45" w:y="10230"/>
        <w:rPr>
          <w:rStyle w:val="C3"/>
          <w:rtl w:val="0"/>
        </w:rPr>
      </w:pPr>
    </w:p>
    <w:p>
      <w:pPr>
        <w:pStyle w:val="P13"/>
        <w:framePr w:w="6658" w:h="480" w:hRule="exact" w:wrap="none" w:vAnchor="page" w:hAnchor="margin" w:x="71" w:y="10286"/>
        <w:rPr>
          <w:rStyle w:val="C11"/>
          <w:rtl w:val="0"/>
        </w:rPr>
      </w:pPr>
      <w:r>
        <w:rPr>
          <w:rStyle w:val="C11"/>
          <w:rtl w:val="0"/>
        </w:rPr>
        <w:t>a) Popsat, které odborné úseky zajišťují potřebné údaje pro zpracování plánu otvírky, příprav, dobývání a likvidace</w:t>
      </w:r>
    </w:p>
    <w:p>
      <w:pPr>
        <w:pStyle w:val="P28"/>
        <w:framePr w:w="3921" w:h="607" w:hRule="exact" w:wrap="none" w:vAnchor="page" w:hAnchor="margin" w:x="6800" w:y="10230"/>
        <w:rPr>
          <w:rStyle w:val="C3"/>
          <w:rtl w:val="0"/>
        </w:rPr>
      </w:pPr>
    </w:p>
    <w:p>
      <w:pPr>
        <w:pStyle w:val="P29"/>
        <w:framePr w:w="3839" w:h="480" w:hRule="exact" w:wrap="none" w:vAnchor="page" w:hAnchor="margin" w:x="6856" w:y="10286"/>
        <w:rPr>
          <w:rStyle w:val="C21"/>
          <w:rtl w:val="0"/>
        </w:rPr>
      </w:pPr>
      <w:r>
        <w:rPr>
          <w:rStyle w:val="C21"/>
          <w:rtl w:val="0"/>
        </w:rPr>
        <w:t>Ústní ověření</w:t>
      </w:r>
    </w:p>
    <w:p>
      <w:pPr>
        <w:pStyle w:val="P16"/>
        <w:framePr w:w="6710" w:h="607" w:hRule="exact" w:wrap="none" w:vAnchor="page" w:hAnchor="margin" w:x="45" w:y="10837"/>
        <w:rPr>
          <w:rStyle w:val="C3"/>
          <w:rtl w:val="0"/>
        </w:rPr>
      </w:pPr>
    </w:p>
    <w:p>
      <w:pPr>
        <w:pStyle w:val="P17"/>
        <w:framePr w:w="6658" w:h="480" w:hRule="exact" w:wrap="none" w:vAnchor="page" w:hAnchor="margin" w:x="71" w:y="10893"/>
        <w:rPr>
          <w:rStyle w:val="C13"/>
          <w:rtl w:val="0"/>
        </w:rPr>
      </w:pPr>
      <w:r>
        <w:rPr>
          <w:rStyle w:val="C13"/>
          <w:rtl w:val="0"/>
        </w:rPr>
        <w:t>b) Popsat postup při výběru optimální varianty navrhovaných plánů otvírky, přípravy, dobývání a likvidace</w:t>
      </w:r>
    </w:p>
    <w:p>
      <w:pPr>
        <w:pStyle w:val="P30"/>
        <w:framePr w:w="3921" w:h="607" w:hRule="exact" w:wrap="none" w:vAnchor="page" w:hAnchor="margin" w:x="6800" w:y="10837"/>
        <w:rPr>
          <w:rStyle w:val="C3"/>
          <w:rtl w:val="0"/>
        </w:rPr>
      </w:pPr>
    </w:p>
    <w:p>
      <w:pPr>
        <w:pStyle w:val="P31"/>
        <w:framePr w:w="3839" w:h="480" w:hRule="exact" w:wrap="none" w:vAnchor="page" w:hAnchor="margin" w:x="6856" w:y="10893"/>
        <w:rPr>
          <w:rStyle w:val="C22"/>
          <w:rtl w:val="0"/>
        </w:rPr>
      </w:pPr>
      <w:r>
        <w:rPr>
          <w:rStyle w:val="C22"/>
          <w:rtl w:val="0"/>
        </w:rPr>
        <w:t>Ústní ověření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Popsat a odůvodnit maximální využití ložiska v souladu s BOZP</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Ústní ověření</w:t>
      </w:r>
    </w:p>
    <w:p>
      <w:pPr>
        <w:pStyle w:val="P32"/>
        <w:framePr w:w="10710" w:h="248" w:hRule="exact" w:wrap="none" w:vAnchor="page" w:hAnchor="margin" w:x="28" w:y="11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přípravy důlní výroby, 28.7.2026 15:06:07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http://katalog.nsp.cz/karta_p.aspx?id_jp=102449&amp;kod_sm1=27).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přípravy důlní výroby, 28.7.2026 15:06:07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řídicích činnostech v oblasti hornictví nebo ve funkci učitele praktického vyučování v oblasti hornictví, z toho minimálně jeden rok v období posledních dvou let před podáním žádosti o autorizaci a osvědčení o odborné kvalifikaci a způsobilosti báňského projektanta vydané příslušným OBÚ ve smyslu vyhlášky 298/2005 Sb.</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řídicích činnostech v oblasti hornictví nebo ve funkci učitele odborných předmětů, z toho minimálně jeden rok v období posledních dvou let před podáním žádosti o autorizaci a osvědčení o odborné kvalifikaci a způsobilosti báňského projektanta vydané příslušným OBÚ ve smyslu vyhlášky 298/2005 Sb.</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978"/>
        <w:rPr>
          <w:rStyle w:val="C3"/>
          <w:rtl w:val="0"/>
        </w:rPr>
      </w:pPr>
    </w:p>
    <w:p>
      <w:pPr>
        <w:pStyle w:val="P35"/>
        <w:framePr w:w="10710" w:h="340" w:hRule="exact" w:wrap="none" w:vAnchor="page" w:hAnchor="margin" w:x="28" w:y="10978"/>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13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3643" w:hRule="exact" w:wrap="none" w:vAnchor="page" w:hAnchor="margin" w:x="0" w:y="113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a výkresová dokumentace, včetně PC </w:t>
      </w:r>
    </w:p>
    <w:p>
      <w:pPr>
        <w:keepNext w:val="0"/>
        <w:keepLines w:val="1"/>
        <w:framePr w:w="10766" w:h="3643" w:hRule="exact" w:wrap="none" w:vAnchor="page" w:hAnchor="margin" w:x="0" w:y="113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prostory (provozy), kde bude možné ověřit znalosti a dovednosti uchazeče</w:t>
      </w:r>
    </w:p>
    <w:p>
      <w:pPr>
        <w:keepNext w:val="0"/>
        <w:keepLines w:val="0"/>
        <w:framePr w:w="10766" w:h="3643"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přípravy důlní výroby, 28.7.2026 15:06:07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 přípravy důlní výroby, 28.7.2026 15:06:07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pStyle w:val="P21"/>
        <w:framePr w:w="7654" w:h="331" w:hRule="exact" w:wrap="none" w:vAnchor="page" w:hAnchor="margin" w:x="28" w:y="15940"/>
        <w:rPr>
          <w:rStyle w:val="C16"/>
          <w:rtl w:val="0"/>
        </w:rPr>
      </w:pPr>
      <w:r>
        <w:rPr>
          <w:rStyle w:val="C16"/>
          <w:rtl w:val="0"/>
        </w:rPr>
        <w:t>Technik přípravy důlní výroby, 28.7.2026 15:06:07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07EB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38BE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B81C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