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0B533C" Type="http://schemas.openxmlformats.org/officeDocument/2006/relationships/officeDocument" Target="/word/document.xml" /><Relationship Id="coreR7D0B533C" Type="http://schemas.openxmlformats.org/package/2006/relationships/metadata/core-properties" Target="/docProps/core.xml" /><Relationship Id="customR7D0B53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metalurg / technička metalurgyně (kód: 21-061-M)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technického dozoru na pracovištích hutní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metalurgických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a řízení metalurgických postupů a technických podmínek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metalurgických podkladů pro marketingovou a obchodní činnost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metalurg / technička metalurgyně, 15.6.2026 1:46:43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tavby kovů vč. uvedení základních norem (např. detailní technologický postup) dle typu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technologické podmínky tavby kovů i s možným odkazem na teoretické podklady dle typu technologie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písemnou přípravou</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Provádění technického dozoru na pracovištích hutní výroby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základní výrobní zařízení a používané technologie pro tavbu a tepelné zpracování kovů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 s písemnou přípravou</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vliv výrobního zařízení a používané technologie na životní prostředí a bezpečnost práce</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 s písemnou přípravou</w:t>
      </w:r>
    </w:p>
    <w:p>
      <w:pPr>
        <w:pStyle w:val="P32"/>
        <w:framePr w:w="10710" w:h="248" w:hRule="exact" w:wrap="none" w:vAnchor="page" w:hAnchor="margin" w:x="28" w:y="7433"/>
        <w:rPr>
          <w:rStyle w:val="C23"/>
          <w:rtl w:val="0"/>
        </w:rPr>
      </w:pPr>
      <w:r>
        <w:rPr>
          <w:rStyle w:val="C23"/>
          <w:rtl w:val="0"/>
        </w:rPr>
        <w:t>Je třeba splnit obě kritéria.</w:t>
      </w:r>
    </w:p>
    <w:p>
      <w:pPr>
        <w:pStyle w:val="P23"/>
        <w:framePr w:w="10710" w:h="340" w:hRule="exact" w:wrap="none" w:vAnchor="page" w:hAnchor="margin" w:x="28" w:y="7868"/>
        <w:rPr>
          <w:rStyle w:val="C18"/>
          <w:rtl w:val="0"/>
        </w:rPr>
      </w:pPr>
      <w:r>
        <w:rPr>
          <w:rStyle w:val="C18"/>
          <w:rtl w:val="0"/>
        </w:rPr>
        <w:t>Kontrola dodržování metalurgických postupů a bezpečnostních předpisů v hutní výrobě</w:t>
      </w:r>
    </w:p>
    <w:p>
      <w:pPr>
        <w:pStyle w:val="P24"/>
        <w:framePr w:w="6713" w:h="376" w:hRule="exact" w:wrap="none" w:vAnchor="page" w:hAnchor="margin" w:x="45" w:y="8308"/>
        <w:rPr>
          <w:rStyle w:val="C3"/>
          <w:rtl w:val="0"/>
        </w:rPr>
      </w:pPr>
    </w:p>
    <w:p>
      <w:pPr>
        <w:pStyle w:val="P25"/>
        <w:framePr w:w="6661" w:h="249" w:hRule="exact" w:wrap="none" w:vAnchor="page" w:hAnchor="margin" w:x="71" w:y="8379"/>
        <w:rPr>
          <w:rStyle w:val="C19"/>
          <w:rtl w:val="0"/>
        </w:rPr>
      </w:pPr>
      <w:r>
        <w:rPr>
          <w:rStyle w:val="C19"/>
          <w:rtl w:val="0"/>
        </w:rPr>
        <w:t>Kritéria hodnocení</w:t>
      </w:r>
    </w:p>
    <w:p>
      <w:pPr>
        <w:pStyle w:val="P26"/>
        <w:framePr w:w="3918" w:h="376" w:hRule="exact" w:wrap="none" w:vAnchor="page" w:hAnchor="margin" w:x="6803" w:y="8308"/>
        <w:rPr>
          <w:rStyle w:val="C3"/>
          <w:rtl w:val="0"/>
        </w:rPr>
      </w:pPr>
    </w:p>
    <w:p>
      <w:pPr>
        <w:pStyle w:val="P27"/>
        <w:framePr w:w="3836" w:h="249" w:hRule="exact" w:wrap="none" w:vAnchor="page" w:hAnchor="margin" w:x="6859" w:y="8379"/>
        <w:rPr>
          <w:rStyle w:val="C20"/>
          <w:rtl w:val="0"/>
        </w:rPr>
      </w:pPr>
      <w:r>
        <w:rPr>
          <w:rStyle w:val="C20"/>
          <w:rtl w:val="0"/>
        </w:rPr>
        <w:t>Způsoby ověření</w:t>
      </w:r>
    </w:p>
    <w:p>
      <w:pPr>
        <w:pStyle w:val="P12"/>
        <w:framePr w:w="6710" w:h="831" w:hRule="exact" w:wrap="none" w:vAnchor="page" w:hAnchor="margin" w:x="45" w:y="8684"/>
        <w:rPr>
          <w:rStyle w:val="C3"/>
          <w:rtl w:val="0"/>
        </w:rPr>
      </w:pPr>
    </w:p>
    <w:p>
      <w:pPr>
        <w:pStyle w:val="P13"/>
        <w:framePr w:w="6658" w:h="704" w:hRule="exact" w:wrap="none" w:vAnchor="page" w:hAnchor="margin" w:x="71" w:y="8740"/>
        <w:rPr>
          <w:rStyle w:val="C11"/>
          <w:rtl w:val="0"/>
        </w:rPr>
      </w:pPr>
      <w:r>
        <w:rPr>
          <w:rStyle w:val="C11"/>
          <w:rtl w:val="0"/>
        </w:rPr>
        <w:t>a) Zkontrolovat a vysvětlit dodržování technologických postupů včetně zajištění bezpečnostních a ekologických předpisů při tavbě kovů dle typu technologie</w:t>
      </w:r>
    </w:p>
    <w:p>
      <w:pPr>
        <w:pStyle w:val="P28"/>
        <w:framePr w:w="3921" w:h="831" w:hRule="exact" w:wrap="none" w:vAnchor="page" w:hAnchor="margin" w:x="6800" w:y="8684"/>
        <w:rPr>
          <w:rStyle w:val="C3"/>
          <w:rtl w:val="0"/>
        </w:rPr>
      </w:pPr>
    </w:p>
    <w:p>
      <w:pPr>
        <w:pStyle w:val="P29"/>
        <w:framePr w:w="3839" w:h="704" w:hRule="exact" w:wrap="none" w:vAnchor="page" w:hAnchor="margin" w:x="6856" w:y="8740"/>
        <w:rPr>
          <w:rStyle w:val="C21"/>
          <w:rtl w:val="0"/>
        </w:rPr>
      </w:pPr>
      <w:r>
        <w:rPr>
          <w:rStyle w:val="C21"/>
          <w:rtl w:val="0"/>
        </w:rPr>
        <w:t>Praktické předvedení s ústní obhajobou</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Popsat možné základní „odchylky, vady, nedostatky" vznikající při tavbě kovů včetně návrhu zásadních opatření pro jejich odstranění</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Ústní ověření s písemnou přípravou</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 xml:space="preserve">c) Vyjmenovat příslušné základní bezpečnostní  předpisy používané při tavbě kovů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Ústní ověření s písemnou přípravou</w:t>
      </w:r>
    </w:p>
    <w:p>
      <w:pPr>
        <w:pStyle w:val="P32"/>
        <w:framePr w:w="10710" w:h="248" w:hRule="exact" w:wrap="none" w:vAnchor="page" w:hAnchor="margin" w:x="28" w:y="10842"/>
        <w:rPr>
          <w:rStyle w:val="C23"/>
          <w:rtl w:val="0"/>
        </w:rPr>
      </w:pPr>
      <w:r>
        <w:rPr>
          <w:rStyle w:val="C23"/>
          <w:rtl w:val="0"/>
        </w:rPr>
        <w:t>Je třeba splnit všechna kritéria.</w:t>
      </w:r>
    </w:p>
    <w:p>
      <w:pPr>
        <w:pStyle w:val="P23"/>
        <w:framePr w:w="10710" w:h="340" w:hRule="exact" w:wrap="none" w:vAnchor="page" w:hAnchor="margin" w:x="28" w:y="11278"/>
        <w:rPr>
          <w:rStyle w:val="C18"/>
          <w:rtl w:val="0"/>
        </w:rPr>
      </w:pPr>
      <w:r>
        <w:rPr>
          <w:rStyle w:val="C18"/>
          <w:rtl w:val="0"/>
        </w:rPr>
        <w:t>Stanovování a řízení metalurgických postupů a technických podmínek v hutní výrobě</w:t>
      </w:r>
    </w:p>
    <w:p>
      <w:pPr>
        <w:pStyle w:val="P24"/>
        <w:framePr w:w="6713" w:h="376" w:hRule="exact" w:wrap="none" w:vAnchor="page" w:hAnchor="margin" w:x="45" w:y="11717"/>
        <w:rPr>
          <w:rStyle w:val="C3"/>
          <w:rtl w:val="0"/>
        </w:rPr>
      </w:pPr>
    </w:p>
    <w:p>
      <w:pPr>
        <w:pStyle w:val="P25"/>
        <w:framePr w:w="6661" w:h="249" w:hRule="exact" w:wrap="none" w:vAnchor="page" w:hAnchor="margin" w:x="71" w:y="11788"/>
        <w:rPr>
          <w:rStyle w:val="C19"/>
          <w:rtl w:val="0"/>
        </w:rPr>
      </w:pPr>
      <w:r>
        <w:rPr>
          <w:rStyle w:val="C19"/>
          <w:rtl w:val="0"/>
        </w:rPr>
        <w:t>Kritéria hodnocení</w:t>
      </w:r>
    </w:p>
    <w:p>
      <w:pPr>
        <w:pStyle w:val="P26"/>
        <w:framePr w:w="3918" w:h="376" w:hRule="exact" w:wrap="none" w:vAnchor="page" w:hAnchor="margin" w:x="6803" w:y="11717"/>
        <w:rPr>
          <w:rStyle w:val="C3"/>
          <w:rtl w:val="0"/>
        </w:rPr>
      </w:pPr>
    </w:p>
    <w:p>
      <w:pPr>
        <w:pStyle w:val="P27"/>
        <w:framePr w:w="3836" w:h="249" w:hRule="exact" w:wrap="none" w:vAnchor="page" w:hAnchor="margin" w:x="6859" w:y="11788"/>
        <w:rPr>
          <w:rStyle w:val="C20"/>
          <w:rtl w:val="0"/>
        </w:rPr>
      </w:pPr>
      <w:r>
        <w:rPr>
          <w:rStyle w:val="C20"/>
          <w:rtl w:val="0"/>
        </w:rPr>
        <w:t>Způsoby ověření</w:t>
      </w:r>
    </w:p>
    <w:p>
      <w:pPr>
        <w:pStyle w:val="P12"/>
        <w:framePr w:w="6710" w:h="376" w:hRule="exact" w:wrap="none" w:vAnchor="page" w:hAnchor="margin" w:x="45" w:y="12093"/>
        <w:rPr>
          <w:rStyle w:val="C3"/>
          <w:rtl w:val="0"/>
        </w:rPr>
      </w:pPr>
    </w:p>
    <w:p>
      <w:pPr>
        <w:pStyle w:val="P13"/>
        <w:framePr w:w="6658" w:h="249" w:hRule="exact" w:wrap="none" w:vAnchor="page" w:hAnchor="margin" w:x="71" w:y="12149"/>
        <w:rPr>
          <w:rStyle w:val="C11"/>
          <w:rtl w:val="0"/>
        </w:rPr>
      </w:pPr>
      <w:r>
        <w:rPr>
          <w:rStyle w:val="C11"/>
          <w:rtl w:val="0"/>
        </w:rPr>
        <w:t>a) Popsat stanovení návrhů možných technologií u zadaného výrobku</w:t>
      </w:r>
    </w:p>
    <w:p>
      <w:pPr>
        <w:pStyle w:val="P28"/>
        <w:framePr w:w="3921" w:h="376" w:hRule="exact" w:wrap="none" w:vAnchor="page" w:hAnchor="margin" w:x="6800" w:y="12093"/>
        <w:rPr>
          <w:rStyle w:val="C3"/>
          <w:rtl w:val="0"/>
        </w:rPr>
      </w:pPr>
    </w:p>
    <w:p>
      <w:pPr>
        <w:pStyle w:val="P29"/>
        <w:framePr w:w="3839" w:h="249" w:hRule="exact" w:wrap="none" w:vAnchor="page" w:hAnchor="margin" w:x="6856" w:y="12149"/>
        <w:rPr>
          <w:rStyle w:val="C21"/>
          <w:rtl w:val="0"/>
        </w:rPr>
      </w:pPr>
      <w:r>
        <w:rPr>
          <w:rStyle w:val="C21"/>
          <w:rtl w:val="0"/>
        </w:rPr>
        <w:t>Ústní ověření s písemnou přípravou</w:t>
      </w:r>
    </w:p>
    <w:p>
      <w:pPr>
        <w:pStyle w:val="P16"/>
        <w:framePr w:w="6710" w:h="376" w:hRule="exact" w:wrap="none" w:vAnchor="page" w:hAnchor="margin" w:x="45" w:y="12469"/>
        <w:rPr>
          <w:rStyle w:val="C3"/>
          <w:rtl w:val="0"/>
        </w:rPr>
      </w:pPr>
    </w:p>
    <w:p>
      <w:pPr>
        <w:pStyle w:val="P17"/>
        <w:framePr w:w="6658" w:h="249" w:hRule="exact" w:wrap="none" w:vAnchor="page" w:hAnchor="margin" w:x="71" w:y="12525"/>
        <w:rPr>
          <w:rStyle w:val="C13"/>
          <w:rtl w:val="0"/>
        </w:rPr>
      </w:pPr>
      <w:r>
        <w:rPr>
          <w:rStyle w:val="C13"/>
          <w:rtl w:val="0"/>
        </w:rPr>
        <w:t>b) Popsat vzorový metalurgický postup a stanovit jeho technické podmínky</w:t>
      </w:r>
    </w:p>
    <w:p>
      <w:pPr>
        <w:pStyle w:val="P30"/>
        <w:framePr w:w="3921" w:h="376" w:hRule="exact" w:wrap="none" w:vAnchor="page" w:hAnchor="margin" w:x="6800" w:y="12469"/>
        <w:rPr>
          <w:rStyle w:val="C3"/>
          <w:rtl w:val="0"/>
        </w:rPr>
      </w:pPr>
    </w:p>
    <w:p>
      <w:pPr>
        <w:pStyle w:val="P31"/>
        <w:framePr w:w="3839" w:h="249" w:hRule="exact" w:wrap="none" w:vAnchor="page" w:hAnchor="margin" w:x="6856" w:y="12525"/>
        <w:rPr>
          <w:rStyle w:val="C22"/>
          <w:rtl w:val="0"/>
        </w:rPr>
      </w:pPr>
      <w:r>
        <w:rPr>
          <w:rStyle w:val="C22"/>
          <w:rtl w:val="0"/>
        </w:rPr>
        <w:t>Praktické předvedení s písemnou přípravou</w:t>
      </w:r>
    </w:p>
    <w:p>
      <w:pPr>
        <w:pStyle w:val="P32"/>
        <w:framePr w:w="10710" w:h="248" w:hRule="exact" w:wrap="none" w:vAnchor="page" w:hAnchor="margin" w:x="28" w:y="129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metalurg / technička metalurgyně, 15.6.2026 1:46:43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metalurgických podkladů pro marketingovou a obchodní činnost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analýzy nestandardní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Zpracovat návrh technologie výroby a rámcově popsat materiálovou a energetickou náročnost s dopadem na nákladovost výroby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písemnou přípravou</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Zpracovat podklady pro marketingovou strategii umístění produktu na trhu (fyzikální a mechanické vlastnosti materiálu produktu, užitné vlastnosti a výhody produktu, technologické zvláštnosti, obchodní benefity, vliv nákladů na tvorbu ceny)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metalurg / technička metalurgyně, 15.6.2026 1:46:43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http://katalog.nsp.cz/zdravotniPodminky.aspx?id_jp=30950).</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jsou závislé na různém typu hutní výroby (kritéria hodnocení 1a, 1b, 3a), autorizovaná osoba sdělí a nejpozději spolu s pozvánkou zašle uchazeči popis typu hutního provozu a upřesnění ověřovaných kritérií.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metalurg / technička metalurgyně, 15.6.2026 1:46:43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pozicích v oblasti hutnictví nebo ve funkci učitele prektického vyučování v oblasti hutnictví.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praxe v řídicích pozicích v oblasti hutnictví nebo ve funkci učitele odborných předmětů v oblasti hutnictví.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826"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 vstupních materiálů (suroviny, přísady, očkovadla) pro metalurgickou výrobu</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normy spotřeby energie pro jednotlivé tavicí agregáty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předpis - detailní technologický postup pro zvolenou technologii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 tavební protokol</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vzorník vad - metalografické výbrusy</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portfolio výrobků určených pro zpracování návrhu vhodné technologie</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předpisy pro hutní výrobu (tavení kovů)</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ekologické předpisy vztahující se k tavbě kovů (BREF)</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PC s příslušným SW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dílčích částí technologie.</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Hutní technik metalurg / technička metalurgyně, 15.6.2026 1:46:43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Hutní technik metalurg / technička metalurgyně, 15.6.2026 1:46:43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Evraz Vítkovice Steel,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Machinery Group,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metalurg / technička metalurgyně, 15.6.2026 1:46:43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D79F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BD77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