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997B9" Type="http://schemas.openxmlformats.org/officeDocument/2006/relationships/officeDocument" Target="/word/document.xml" /><Relationship Id="coreR66B997B9" Type="http://schemas.openxmlformats.org/package/2006/relationships/metadata/core-properties" Target="/docProps/core.xml" /><Relationship Id="customR66B997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bednění, lešení a pomocných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konstrukcí bednění, lešení a pomocných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 bednění, lešení a pomocných konstrukcí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bednění, lešení a pomocných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dřevěných prvků bednění, lešení a pomocných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Zhotovování, montáž a demontáž tesařských bednění betonových a železobetonových konstrukcí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tesařských pomocných konstrukcí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27.10.2026 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27.10.2026 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27.10.2026 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