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BB7D0A" Type="http://schemas.openxmlformats.org/officeDocument/2006/relationships/officeDocument" Target="/word/document.xml" /><Relationship Id="coreR5BBB7D0A" Type="http://schemas.openxmlformats.org/package/2006/relationships/metadata/core-properties" Target="/docProps/core.xml" /><Relationship Id="customR5BBB7D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16:57:12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Tesař (kód: 36-64-H/01)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Tesař (kód: 36-99-H/29)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Tesař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16:57:12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