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385CC" Type="http://schemas.openxmlformats.org/officeDocument/2006/relationships/officeDocument" Target="/word/document.xml" /><Relationship Id="coreR7BA385CC" Type="http://schemas.openxmlformats.org/package/2006/relationships/metadata/core-properties" Target="/docProps/core.xml" /><Relationship Id="customR7BA385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plechových (kód: 36-067-H)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plechových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plechových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malo a velkoformátových krytin plechových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plechových, 15.6.2026 0:01:16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plechových, 15.6.2026 0:01:16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plechových, 15.6.2026 0:01:16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plechových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malo a velkoformátových krytin plechových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3"/>
        <w:framePr w:w="10710" w:h="340" w:hRule="exact" w:wrap="none" w:vAnchor="page" w:hAnchor="margin" w:x="28" w:y="1267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pracovní postup</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nebo písemné ověření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Ručně rozebrat krytinu podle zadání</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 s ústním vysvětlením</w:t>
      </w:r>
    </w:p>
    <w:p>
      <w:pPr>
        <w:pStyle w:val="P12"/>
        <w:framePr w:w="6710" w:h="376" w:hRule="exact" w:wrap="none" w:vAnchor="page" w:hAnchor="margin" w:x="45" w:y="14241"/>
        <w:rPr>
          <w:rStyle w:val="C3"/>
          <w:rtl w:val="0"/>
        </w:rPr>
      </w:pPr>
    </w:p>
    <w:p>
      <w:pPr>
        <w:pStyle w:val="P13"/>
        <w:framePr w:w="6658" w:h="249" w:hRule="exact" w:wrap="none" w:vAnchor="page" w:hAnchor="margin" w:x="71" w:y="14297"/>
        <w:rPr>
          <w:rStyle w:val="C11"/>
          <w:rtl w:val="0"/>
        </w:rPr>
      </w:pPr>
      <w:r>
        <w:rPr>
          <w:rStyle w:val="C11"/>
          <w:rtl w:val="0"/>
        </w:rPr>
        <w:t>c) Vytřídit krytinu</w:t>
      </w:r>
    </w:p>
    <w:p>
      <w:pPr>
        <w:pStyle w:val="P28"/>
        <w:framePr w:w="3921" w:h="376" w:hRule="exact" w:wrap="none" w:vAnchor="page" w:hAnchor="margin" w:x="6800" w:y="14241"/>
        <w:rPr>
          <w:rStyle w:val="C3"/>
          <w:rtl w:val="0"/>
        </w:rPr>
      </w:pPr>
    </w:p>
    <w:p>
      <w:pPr>
        <w:pStyle w:val="P29"/>
        <w:framePr w:w="3839" w:h="249" w:hRule="exact" w:wrap="none" w:vAnchor="page" w:hAnchor="margin" w:x="6856" w:y="14297"/>
        <w:rPr>
          <w:rStyle w:val="C21"/>
          <w:rtl w:val="0"/>
        </w:rPr>
      </w:pPr>
      <w:r>
        <w:rPr>
          <w:rStyle w:val="C21"/>
          <w:rtl w:val="0"/>
        </w:rPr>
        <w:t>Praktické předvedení s ústním vysvětlením</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Dopravit materiál ze střechy</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Zajistit střechu proti povětrnostním vlivům</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kritéria a) až d), kritérium e) v případě zadání s přihlédnutím k NV 362/2005 Sb.</w:t>
      </w:r>
    </w:p>
    <w:p>
      <w:pPr>
        <w:pStyle w:val="P21"/>
        <w:framePr w:w="7654" w:h="331" w:hRule="exact" w:wrap="none" w:vAnchor="page" w:hAnchor="margin" w:x="28" w:y="15940"/>
        <w:rPr>
          <w:rStyle w:val="C16"/>
          <w:rtl w:val="0"/>
        </w:rPr>
      </w:pPr>
      <w:r>
        <w:rPr>
          <w:rStyle w:val="C16"/>
          <w:rtl w:val="0"/>
        </w:rPr>
        <w:t>Pokrývač skládaných krytin plechových, 15.6.2026 0:01:16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tepelných izolací střešního pláště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zhotovení tepelné izolace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plechových, 15.6.2026 0:01:16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plechových, 15.6.2026 0:01:16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plechových, 15.6.2026 0:01:16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a pokrývačské, kleště štípací, páčidlo, sponkovačka, hřebovnice, nože na živičné materiály, nůžky na plech ruční a elektrické, mobilní ohýbačka na plech, kleště klempířské falcovací, kleště klempířské krycí, vrtačka příklepová, vidiové vrtáky, úhlová bruska, řezací kotouče, kotoučová pila, řetězová pila, pracovní nůž, ruční lis na aplikaci tmelů, ulamovač na rohy, žebřík, montážní lávka, lešení a teplovzdušná pistole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103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plechových, 15.6.2026 0:01:16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plechových, 15.6.2026 0:01:16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E8D3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8AC1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A5C6F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