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3DA90" Type="http://schemas.openxmlformats.org/officeDocument/2006/relationships/officeDocument" Target="/word/document.xml" /><Relationship Id="coreR1703DA90" Type="http://schemas.openxmlformats.org/package/2006/relationships/metadata/core-properties" Target="/docProps/core.xml" /><Relationship Id="customR1703DA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pro DTP studio (kód: 34-030-N)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pro DTP studio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Pořizování snímků pro potřeby DTP studia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jednodušších výtvarných, grafických nebo fotoreportérských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správy barev v grafických aplikacích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kalibrace monitoru a kontroly kopírovacích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snímku s využitím grafických programů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snímku pro další zpracování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Archivování obrazových materiálů a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povinné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23.11.2025</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Pořizování snímků pro potřeby DTP studia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různé typy fotografických přístrojů a příslušenství, uvést možnosti jejich použití v různých oblastech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Změřit a nastavit expozici, vysvětlit způsoby měření dopadajícího a odraženého světla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Zvolit vhodné stanoviště, úhel pohledu a kompozici pro zadaný záběr</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Zhotovit zadaný snímek s použitím vhodného osvětlení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Provádění jednodušších výtvarných, grafických nebo fotoreportérských prací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a) Popsat základní nastavení grafických programů a jejich provázanost</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a ústní ověření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b) Navrhnout umístění obrazu v letáku na určené téma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c) Vytvořit výtvarný návrh strany časopisu</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Praktické předvedení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d) Vytvořit návrh nástěnného kalendáře (umístění a velikost obrazu, volba písma, barevnost)</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Praktické předvedení</w:t>
      </w:r>
    </w:p>
    <w:p>
      <w:pPr>
        <w:pStyle w:val="P12"/>
        <w:framePr w:w="6710" w:h="376" w:hRule="exact" w:wrap="none" w:vAnchor="page" w:hAnchor="margin" w:x="45" w:y="9425"/>
        <w:rPr>
          <w:rStyle w:val="C3"/>
          <w:rtl w:val="0"/>
        </w:rPr>
      </w:pPr>
    </w:p>
    <w:p>
      <w:pPr>
        <w:pStyle w:val="P13"/>
        <w:framePr w:w="6658" w:h="249" w:hRule="exact" w:wrap="none" w:vAnchor="page" w:hAnchor="margin" w:x="71" w:y="9481"/>
        <w:rPr>
          <w:rStyle w:val="C11"/>
          <w:rtl w:val="0"/>
        </w:rPr>
      </w:pPr>
      <w:r>
        <w:rPr>
          <w:rStyle w:val="C11"/>
          <w:rtl w:val="0"/>
        </w:rPr>
        <w:t>e) Navrhnout a realizovat fotoreportáž formou fotoknihy</w:t>
      </w:r>
    </w:p>
    <w:p>
      <w:pPr>
        <w:pStyle w:val="P28"/>
        <w:framePr w:w="3921" w:h="376" w:hRule="exact" w:wrap="none" w:vAnchor="page" w:hAnchor="margin" w:x="6800" w:y="9425"/>
        <w:rPr>
          <w:rStyle w:val="C3"/>
          <w:rtl w:val="0"/>
        </w:rPr>
      </w:pPr>
    </w:p>
    <w:p>
      <w:pPr>
        <w:pStyle w:val="P29"/>
        <w:framePr w:w="3839" w:h="249" w:hRule="exact" w:wrap="none" w:vAnchor="page" w:hAnchor="margin" w:x="6856" w:y="9481"/>
        <w:rPr>
          <w:rStyle w:val="C21"/>
          <w:rtl w:val="0"/>
        </w:rPr>
      </w:pPr>
      <w:r>
        <w:rPr>
          <w:rStyle w:val="C21"/>
          <w:rtl w:val="0"/>
        </w:rPr>
        <w:t>Praktické předvedení</w:t>
      </w:r>
    </w:p>
    <w:p>
      <w:pPr>
        <w:pStyle w:val="P16"/>
        <w:framePr w:w="6710" w:h="607" w:hRule="exact" w:wrap="none" w:vAnchor="page" w:hAnchor="margin" w:x="45" w:y="9801"/>
        <w:rPr>
          <w:rStyle w:val="C3"/>
          <w:rtl w:val="0"/>
        </w:rPr>
      </w:pPr>
    </w:p>
    <w:p>
      <w:pPr>
        <w:pStyle w:val="P17"/>
        <w:framePr w:w="6658" w:h="480" w:hRule="exact" w:wrap="none" w:vAnchor="page" w:hAnchor="margin" w:x="71" w:y="9857"/>
        <w:rPr>
          <w:rStyle w:val="C13"/>
          <w:rtl w:val="0"/>
        </w:rPr>
      </w:pPr>
      <w:r>
        <w:rPr>
          <w:rStyle w:val="C13"/>
          <w:rtl w:val="0"/>
        </w:rPr>
        <w:t>f) Popsat způsob vyrovnání světel a stínů v obraze pro určitou tiskovou techniku</w:t>
      </w:r>
    </w:p>
    <w:p>
      <w:pPr>
        <w:pStyle w:val="P30"/>
        <w:framePr w:w="3921" w:h="607" w:hRule="exact" w:wrap="none" w:vAnchor="page" w:hAnchor="margin" w:x="6800" w:y="9801"/>
        <w:rPr>
          <w:rStyle w:val="C3"/>
          <w:rtl w:val="0"/>
        </w:rPr>
      </w:pPr>
    </w:p>
    <w:p>
      <w:pPr>
        <w:pStyle w:val="P31"/>
        <w:framePr w:w="3839" w:h="480" w:hRule="exact" w:wrap="none" w:vAnchor="page" w:hAnchor="margin" w:x="6856" w:y="9857"/>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g) Uložit dokument do formátu PDF</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Používání správy barev v grafických aplikacích</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Zvolit vhodný ICC profil pro dané zařízení a materiál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b) Vysvětlit princip skládání barev v modelu RGB, popsat možnosti a výhody použití tohoto modelu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Písemné a 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c) Vysvětlit princip skládání barev v modelu CMYK, popsat možnosti a výhody použití tohoto modelu</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Písemné a 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d) Vysvětlit princip modelu LAB, popsat možnosti a výhody použití tohoto modelu</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Vysvětlit princip modelu stupně šedé, popsat možnosti a výhody použití tohoto modelu</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16"/>
        <w:framePr w:w="6710" w:h="376" w:hRule="exact" w:wrap="none" w:vAnchor="page" w:hAnchor="margin" w:x="45" w:y="14952"/>
        <w:rPr>
          <w:rStyle w:val="C3"/>
          <w:rtl w:val="0"/>
        </w:rPr>
      </w:pPr>
    </w:p>
    <w:p>
      <w:pPr>
        <w:pStyle w:val="P17"/>
        <w:framePr w:w="6658" w:h="249" w:hRule="exact" w:wrap="none" w:vAnchor="page" w:hAnchor="margin" w:x="71" w:y="15008"/>
        <w:rPr>
          <w:rStyle w:val="C13"/>
          <w:rtl w:val="0"/>
        </w:rPr>
      </w:pPr>
      <w:r>
        <w:rPr>
          <w:rStyle w:val="C13"/>
          <w:rtl w:val="0"/>
        </w:rPr>
        <w:t>f) Vysvětlit volbu vhodného převodu mezi profily jednotlivých zařízení</w:t>
      </w:r>
    </w:p>
    <w:p>
      <w:pPr>
        <w:pStyle w:val="P30"/>
        <w:framePr w:w="3921" w:h="376" w:hRule="exact" w:wrap="none" w:vAnchor="page" w:hAnchor="margin" w:x="6800" w:y="14952"/>
        <w:rPr>
          <w:rStyle w:val="C3"/>
          <w:rtl w:val="0"/>
        </w:rPr>
      </w:pPr>
    </w:p>
    <w:p>
      <w:pPr>
        <w:pStyle w:val="P31"/>
        <w:framePr w:w="3839" w:h="249" w:hRule="exact" w:wrap="none" w:vAnchor="page" w:hAnchor="margin" w:x="6856" w:y="15008"/>
        <w:rPr>
          <w:rStyle w:val="C22"/>
          <w:rtl w:val="0"/>
        </w:rPr>
      </w:pPr>
      <w:r>
        <w:rPr>
          <w:rStyle w:val="C22"/>
          <w:rtl w:val="0"/>
        </w:rPr>
        <w:t>Písemné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kalibrace monitoru a kontroly kopírovacích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kalibraci monitoru pomocí kalibrační sondy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vlivy okolního prostředí na vnímání barev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kontrolními náhledy pro výstup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Úprava snímku s využitím grafických programů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Přenést analogový či digitální obraz z fotografického přístroje, skeneru nebo jiného média do počítače</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jednoduché opravy obrazu pomocí nástrojů pro retuš</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jednoduchou montáž reklamního snímku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Určit polohu dominanty obrazu s ohledem na možnosti oříznutí při konečném zpracování dokumentu (znalost pojmu na spad, na ořez)</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g) Popsat jednotlivé datové formáty používané v grafických programech, zvolit vhodný datový formát pro uložení obrazu a obraz uložit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Příprava snímku pro další zpracování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předtiskovou úpravu snímku, nastavit rozlišení a velikost a převést do tiskového modelu CMYK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druhy materiálů vhodných pro tisk obrazu, popsat jejich vlastnosti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Nastavit funkce a připravit tiskárnu pro tisk obrazu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Vytisknout kontrolní náhled snímku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digitálního obrazu pro export na web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Předvést stahování snímku z internetu do počítače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Vedení povinné dokumentace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Orientovat se v právních předpisech v oblasti ochrany osobních dat a autorských práv</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 vedení zakázkové knihy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zhotovenou zakázku při předání zákazníkovi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příslušenství, kalibrační sonda, počítač s vhodným programem pro zpracování digitální fotografie, tiskárna, internet.</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Fotograf/fotografka pro DTP studio, 1.11.2026 3:00:45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39C6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5BAE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