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62440" Type="http://schemas.openxmlformats.org/officeDocument/2006/relationships/officeDocument" Target="/word/document.xml" /><Relationship Id="coreR1F262440" Type="http://schemas.openxmlformats.org/package/2006/relationships/metadata/core-properties" Target="/docProps/core.xml" /><Relationship Id="customR1F2624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obchodního zákoníku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pracovní právo v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Písemné ověření nebo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 nebo 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Písemné ověření nebo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 nebo 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Interpretovat vnitřní firemní dokumenty a předpisy</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 nebo ústní ověření</w:t>
      </w:r>
    </w:p>
    <w:p>
      <w:pPr>
        <w:pStyle w:val="P32"/>
        <w:framePr w:w="10710" w:h="248" w:hRule="exact" w:wrap="none" w:vAnchor="page" w:hAnchor="margin" w:x="28" w:y="12499"/>
        <w:rPr>
          <w:rStyle w:val="C23"/>
          <w:rtl w:val="0"/>
        </w:rPr>
      </w:pPr>
      <w:r>
        <w:rPr>
          <w:rStyle w:val="C23"/>
          <w:rtl w:val="0"/>
        </w:rPr>
        <w:t>Je třeba splnit obě kritéria.</w:t>
      </w:r>
    </w:p>
    <w:p>
      <w:pPr>
        <w:pStyle w:val="P23"/>
        <w:framePr w:w="10710" w:h="340" w:hRule="exact" w:wrap="none" w:vAnchor="page" w:hAnchor="margin" w:x="28" w:y="12935"/>
        <w:rPr>
          <w:rStyle w:val="C18"/>
          <w:rtl w:val="0"/>
        </w:rPr>
      </w:pPr>
      <w:r>
        <w:rPr>
          <w:rStyle w:val="C18"/>
          <w:rtl w:val="0"/>
        </w:rPr>
        <w:t>Poradenství v oblasti pracovněprávní uvnitř společnosti</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16"/>
        <w:framePr w:w="6710" w:h="607" w:hRule="exact" w:wrap="none" w:vAnchor="page" w:hAnchor="margin" w:x="45" w:y="14357"/>
        <w:rPr>
          <w:rStyle w:val="C3"/>
          <w:rtl w:val="0"/>
        </w:rPr>
      </w:pPr>
    </w:p>
    <w:p>
      <w:pPr>
        <w:pStyle w:val="P17"/>
        <w:framePr w:w="6658" w:h="480" w:hRule="exact" w:wrap="none" w:vAnchor="page" w:hAnchor="margin" w:x="71" w:y="14413"/>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357"/>
        <w:rPr>
          <w:rStyle w:val="C3"/>
          <w:rtl w:val="0"/>
        </w:rPr>
      </w:pPr>
    </w:p>
    <w:p>
      <w:pPr>
        <w:pStyle w:val="P31"/>
        <w:framePr w:w="3839" w:h="480" w:hRule="exact" w:wrap="none" w:vAnchor="page" w:hAnchor="margin" w:x="6856" w:y="14413"/>
        <w:rPr>
          <w:rStyle w:val="C22"/>
          <w:rtl w:val="0"/>
        </w:rPr>
      </w:pPr>
      <w:r>
        <w:rPr>
          <w:rStyle w:val="C22"/>
          <w:rtl w:val="0"/>
        </w:rPr>
        <w:t>Praktické předvedení a ústní ověření</w:t>
      </w:r>
    </w:p>
    <w:p>
      <w:pPr>
        <w:pStyle w:val="P32"/>
        <w:framePr w:w="10710" w:h="248" w:hRule="exact" w:wrap="none" w:vAnchor="page" w:hAnchor="margin" w:x="28" w:y="150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Písemné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 V případě zařazení testu musí mít autorizovaná osoba připraven soubor min. 300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15 případových studií ověřujících kompetence dle navržených kritérií hodnocení. Případová studie bude aplikována u těchto kompetencí: Aplikace pracovněprávní legislativy, Tvorba pracovněprávních dokumentů, Poradenství v oblasti pracovněprávní uvnitř společnosti, Obsluha kancelářských programů a personálního informačního systému.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jednu případovou studii, kterou zpracuje a odprezentuje výsledky. Autorizovaná osoba má možnost pokládat doplňující otázky.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uchazečů nemůže být použit pouze test, případové studie pro ověření vyjmenovaných kompetencí jsou nezbytné.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je realizováno formou obhajoby postupu v rámci zpracování a prezentace případové studie.</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právní, humanitní nebo ekonomicko-technické a alespoň 7 let odborné praxe v řídicích činnostech v oblasti práva, personalistiky a vzdělávání, z toho minimálně 1 rok v období posledních 2 let před podáním žádosti o udělení autorizace.</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právní, humanitní nebo ekonomicko-technické obory a alespoň 5 let odborné praxe v řídicích činnostech v oblasti personalistiky a vzdělávání, z toho minimálně 1 rok v období posledních 2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2768"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systémem, textovým editorem, tabulkovým procesorem, programem pro tvorbu prezentací s připojením k internetu, aktuální znění zákoníku práce, obchodního zákoníku a občanského zákoníku. Soubor případových studií a testových otázek (jsou-li použity). Papír, psací pomůcky.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a zahrnuje odpověď na test, řešení případové studie a prezentaci výsledků případové studie (hodinou se rozumí 60 minut).</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Devro, s. r. o.</w:t>
      </w:r>
    </w:p>
    <w:p>
      <w:pPr>
        <w:pStyle w:val="P21"/>
        <w:framePr w:w="7654" w:h="331" w:hRule="exact" w:wrap="none" w:vAnchor="page" w:hAnchor="margin" w:x="28" w:y="15940"/>
        <w:rPr>
          <w:rStyle w:val="C16"/>
          <w:rtl w:val="0"/>
        </w:rPr>
      </w:pPr>
      <w:r>
        <w:rPr>
          <w:rStyle w:val="C16"/>
          <w:rtl w:val="0"/>
        </w:rPr>
        <w:t>Specialista pracovněprávních vztahů, 31.10.2026 11:09:21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11A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4F1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