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F6D11" Type="http://schemas.openxmlformats.org/officeDocument/2006/relationships/officeDocument" Target="/word/document.xml" /><Relationship Id="coreR2CBF6D11" Type="http://schemas.openxmlformats.org/package/2006/relationships/metadata/core-properties" Target="/docProps/core.xml" /><Relationship Id="customR2CBF6D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Specialista pracovněprávních vztahů, 1.8.2026 12:43:52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obchodního zákoníku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pracovní právo v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Písemné ověření nebo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 nebo 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Písemné ověření nebo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 nebo 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Interpretovat vnitřní firemní dokumenty a předpisy</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 nebo ústní ověření</w:t>
      </w:r>
    </w:p>
    <w:p>
      <w:pPr>
        <w:pStyle w:val="P32"/>
        <w:framePr w:w="10710" w:h="248" w:hRule="exact" w:wrap="none" w:vAnchor="page" w:hAnchor="margin" w:x="28" w:y="12499"/>
        <w:rPr>
          <w:rStyle w:val="C23"/>
          <w:rtl w:val="0"/>
        </w:rPr>
      </w:pPr>
      <w:r>
        <w:rPr>
          <w:rStyle w:val="C23"/>
          <w:rtl w:val="0"/>
        </w:rPr>
        <w:t>Je třeba splnit obě kritéria.</w:t>
      </w:r>
    </w:p>
    <w:p>
      <w:pPr>
        <w:pStyle w:val="P23"/>
        <w:framePr w:w="10710" w:h="340" w:hRule="exact" w:wrap="none" w:vAnchor="page" w:hAnchor="margin" w:x="28" w:y="12935"/>
        <w:rPr>
          <w:rStyle w:val="C18"/>
          <w:rtl w:val="0"/>
        </w:rPr>
      </w:pPr>
      <w:r>
        <w:rPr>
          <w:rStyle w:val="C18"/>
          <w:rtl w:val="0"/>
        </w:rPr>
        <w:t>Poradenství v oblasti pracovněprávní uvnitř společnosti</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16"/>
        <w:framePr w:w="6710" w:h="607" w:hRule="exact" w:wrap="none" w:vAnchor="page" w:hAnchor="margin" w:x="45" w:y="14357"/>
        <w:rPr>
          <w:rStyle w:val="C3"/>
          <w:rtl w:val="0"/>
        </w:rPr>
      </w:pPr>
    </w:p>
    <w:p>
      <w:pPr>
        <w:pStyle w:val="P17"/>
        <w:framePr w:w="6658" w:h="480" w:hRule="exact" w:wrap="none" w:vAnchor="page" w:hAnchor="margin" w:x="71" w:y="14413"/>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357"/>
        <w:rPr>
          <w:rStyle w:val="C3"/>
          <w:rtl w:val="0"/>
        </w:rPr>
      </w:pPr>
    </w:p>
    <w:p>
      <w:pPr>
        <w:pStyle w:val="P31"/>
        <w:framePr w:w="3839" w:h="480" w:hRule="exact" w:wrap="none" w:vAnchor="page" w:hAnchor="margin" w:x="6856" w:y="14413"/>
        <w:rPr>
          <w:rStyle w:val="C22"/>
          <w:rtl w:val="0"/>
        </w:rPr>
      </w:pPr>
      <w:r>
        <w:rPr>
          <w:rStyle w:val="C22"/>
          <w:rtl w:val="0"/>
        </w:rPr>
        <w:t>Praktické předvedení a ústní ověření</w:t>
      </w:r>
    </w:p>
    <w:p>
      <w:pPr>
        <w:pStyle w:val="P32"/>
        <w:framePr w:w="10710" w:h="248" w:hRule="exact" w:wrap="none" w:vAnchor="page" w:hAnchor="margin" w:x="28" w:y="150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pracovněprávních vztahů, 1.8.2026 12:43:52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Písemné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pracovněprávních vztahů, 1.8.2026 12:43:52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 V případě zařazení testu musí mít autorizovaná osoba připraven soubor min. 300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15 případových studií ověřujících kompetence dle navržených kritérií hodnocení. Případová studie bude aplikována u těchto kompetencí: Aplikace pracovněprávní legislativy, Tvorba pracovněprávních dokumentů, Poradenství v oblasti pracovněprávní uvnitř společnosti, Obsluha kancelářských programů a personálního informačního systému.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jednu případovou studii, kterou zpracuje a odprezentuje výsledky. Autorizovaná osoba má možnost pokládat doplňující otázky.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uchazečů nemůže být použit pouze test, případové studie pro ověření vyjmenovaných kompetencí jsou nezbytné.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je realizováno formou obhajoby postupu v rámci zpracování a prezentace případové studie.</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pracovněprávních vztahů, 1.8.2026 12:43:52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právní, humanitní nebo ekonomicko-technické a alespoň 7 let odborné praxe v řídicích činnostech v oblasti práva, personalistiky a vzdělávání, z toho minimálně 1 rok v období posledních 2 let před podáním žádosti o udělení autorizace.</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právní, humanitní nebo ekonomicko-technické obory a alespoň 5 let odborné praxe v řídicích činnostech v oblasti personalistiky a vzdělávání, z toho minimálně 1 rok v období posledních 2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2768"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systémem, textovým editorem, tabulkovým procesorem, programem pro tvorbu prezentací s připojením k internetu, aktuální znění zákoníku práce, obchodního zákoníku a občanského zákoníku. Soubor případových studií a testových otázek (jsou-li použity). Papír, psací pomůcky.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pracovněprávních vztahů, 1.8.2026 12:43:52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a zahrnuje odpověď na test, řešení případové studie a prezentaci výsledků případové studie (hodinou se rozumí 60 minut).</w:t>
      </w:r>
    </w:p>
    <w:p>
      <w:pPr>
        <w:pStyle w:val="P21"/>
        <w:framePr w:w="7654" w:h="331" w:hRule="exact" w:wrap="none" w:vAnchor="page" w:hAnchor="margin" w:x="28" w:y="15940"/>
        <w:rPr>
          <w:rStyle w:val="C16"/>
          <w:rtl w:val="0"/>
        </w:rPr>
      </w:pPr>
      <w:r>
        <w:rPr>
          <w:rStyle w:val="C16"/>
          <w:rtl w:val="0"/>
        </w:rPr>
        <w:t>Specialista pracovněprávních vztahů, 1.8.2026 12:43:52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Devro, s. r. o.</w:t>
      </w:r>
    </w:p>
    <w:p>
      <w:pPr>
        <w:pStyle w:val="P21"/>
        <w:framePr w:w="7654" w:h="331" w:hRule="exact" w:wrap="none" w:vAnchor="page" w:hAnchor="margin" w:x="28" w:y="15940"/>
        <w:rPr>
          <w:rStyle w:val="C16"/>
          <w:rtl w:val="0"/>
        </w:rPr>
      </w:pPr>
      <w:r>
        <w:rPr>
          <w:rStyle w:val="C16"/>
          <w:rtl w:val="0"/>
        </w:rPr>
        <w:t>Specialista pracovněprávních vztahů, 1.8.2026 12:43:52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05F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01D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