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7A2E8F" Type="http://schemas.openxmlformats.org/officeDocument/2006/relationships/officeDocument" Target="/word/document.xml" /><Relationship Id="coreR467A2E8F" Type="http://schemas.openxmlformats.org/package/2006/relationships/metadata/core-properties" Target="/docProps/core.xml" /><Relationship Id="customR467A2E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vodních zdrojů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 potravinářských provozech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ve zdravotnickém a nemocničním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dezinfekce v hospodářských objektech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různých druhů konvenčních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Seřizování, ošetřování a údržba různých druhů aplikátorů dezinfekčních přípravků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Dezinfektor ve službách, 16.6.2026 6:15:13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výběr přípravků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dezinfekční roztoky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Uvést příklady alergických onemocnění při práci s dezinfekčními přípravky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Písemné a ústní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Uvést a popsat možná zdravotní rizika při práci s dezinfekčními přípravky a používanými přístroji a materiály</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Písemné a ústní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Orientovat se v zákonech, vyhláškách, nařízeních a normách, které podmiňují řádné vykonávání práce</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Písemné a ústní ověření</w:t>
      </w:r>
    </w:p>
    <w:p>
      <w:pPr>
        <w:pStyle w:val="P12"/>
        <w:framePr w:w="6710" w:h="607" w:hRule="exact" w:wrap="none" w:vAnchor="page" w:hAnchor="margin" w:x="45" w:y="7921"/>
        <w:rPr>
          <w:rStyle w:val="C3"/>
          <w:rtl w:val="0"/>
        </w:rPr>
      </w:pPr>
    </w:p>
    <w:p>
      <w:pPr>
        <w:pStyle w:val="P13"/>
        <w:framePr w:w="6658" w:h="480" w:hRule="exact" w:wrap="none" w:vAnchor="page" w:hAnchor="margin" w:x="71" w:y="7977"/>
        <w:rPr>
          <w:rStyle w:val="C11"/>
          <w:rtl w:val="0"/>
        </w:rPr>
      </w:pPr>
      <w:r>
        <w:rPr>
          <w:rStyle w:val="C11"/>
          <w:rtl w:val="0"/>
        </w:rPr>
        <w:t>i) Vyložit základní pravidla bezpečnosti a ochrany zdraví při práci s biocidy a poskytování první pomoci</w:t>
      </w:r>
    </w:p>
    <w:p>
      <w:pPr>
        <w:pStyle w:val="P28"/>
        <w:framePr w:w="3921" w:h="607" w:hRule="exact" w:wrap="none" w:vAnchor="page" w:hAnchor="margin" w:x="6800" w:y="7921"/>
        <w:rPr>
          <w:rStyle w:val="C3"/>
          <w:rtl w:val="0"/>
        </w:rPr>
      </w:pPr>
    </w:p>
    <w:p>
      <w:pPr>
        <w:pStyle w:val="P29"/>
        <w:framePr w:w="3839" w:h="480" w:hRule="exact" w:wrap="none" w:vAnchor="page" w:hAnchor="margin" w:x="6856" w:y="7977"/>
        <w:rPr>
          <w:rStyle w:val="C21"/>
          <w:rtl w:val="0"/>
        </w:rPr>
      </w:pPr>
      <w:r>
        <w:rPr>
          <w:rStyle w:val="C21"/>
          <w:rtl w:val="0"/>
        </w:rPr>
        <w:t>Písemné a ústní ověření</w:t>
      </w:r>
    </w:p>
    <w:p>
      <w:pPr>
        <w:pStyle w:val="P16"/>
        <w:framePr w:w="6710" w:h="376" w:hRule="exact" w:wrap="none" w:vAnchor="page" w:hAnchor="margin" w:x="45" w:y="8528"/>
        <w:rPr>
          <w:rStyle w:val="C3"/>
          <w:rtl w:val="0"/>
        </w:rPr>
      </w:pPr>
    </w:p>
    <w:p>
      <w:pPr>
        <w:pStyle w:val="P17"/>
        <w:framePr w:w="6658" w:h="249" w:hRule="exact" w:wrap="none" w:vAnchor="page" w:hAnchor="margin" w:x="71" w:y="8584"/>
        <w:rPr>
          <w:rStyle w:val="C13"/>
          <w:rtl w:val="0"/>
        </w:rPr>
      </w:pPr>
      <w:r>
        <w:rPr>
          <w:rStyle w:val="C13"/>
          <w:rtl w:val="0"/>
        </w:rPr>
        <w:t>j) Orientovat se v návodech na použití dezinfekčních přípravků</w:t>
      </w:r>
    </w:p>
    <w:p>
      <w:pPr>
        <w:pStyle w:val="P30"/>
        <w:framePr w:w="3921" w:h="376" w:hRule="exact" w:wrap="none" w:vAnchor="page" w:hAnchor="margin" w:x="6800" w:y="8528"/>
        <w:rPr>
          <w:rStyle w:val="C3"/>
          <w:rtl w:val="0"/>
        </w:rPr>
      </w:pPr>
    </w:p>
    <w:p>
      <w:pPr>
        <w:pStyle w:val="P31"/>
        <w:framePr w:w="3839" w:h="249" w:hRule="exact" w:wrap="none" w:vAnchor="page" w:hAnchor="margin" w:x="6856" w:y="8584"/>
        <w:rPr>
          <w:rStyle w:val="C22"/>
          <w:rtl w:val="0"/>
        </w:rPr>
      </w:pPr>
      <w:r>
        <w:rPr>
          <w:rStyle w:val="C22"/>
          <w:rtl w:val="0"/>
        </w:rPr>
        <w:t>Písemné a ústní ověření</w:t>
      </w:r>
    </w:p>
    <w:p>
      <w:pPr>
        <w:pStyle w:val="P32"/>
        <w:framePr w:w="10710" w:h="248" w:hRule="exact" w:wrap="none" w:vAnchor="page" w:hAnchor="margin" w:x="28" w:y="9017"/>
        <w:rPr>
          <w:rStyle w:val="C23"/>
          <w:rtl w:val="0"/>
        </w:rPr>
      </w:pPr>
      <w:r>
        <w:rPr>
          <w:rStyle w:val="C23"/>
          <w:rtl w:val="0"/>
        </w:rPr>
        <w:t>Je třeba splnit všechna kritéria.</w:t>
      </w:r>
    </w:p>
    <w:p>
      <w:pPr>
        <w:pStyle w:val="P23"/>
        <w:framePr w:w="10710" w:h="340" w:hRule="exact" w:wrap="none" w:vAnchor="page" w:hAnchor="margin" w:x="28" w:y="9453"/>
        <w:rPr>
          <w:rStyle w:val="C18"/>
          <w:rtl w:val="0"/>
        </w:rPr>
      </w:pPr>
      <w:r>
        <w:rPr>
          <w:rStyle w:val="C18"/>
          <w:rtl w:val="0"/>
        </w:rPr>
        <w:t>Vymezení dezinfikovaného prostoru</w:t>
      </w:r>
    </w:p>
    <w:p>
      <w:pPr>
        <w:pStyle w:val="P24"/>
        <w:framePr w:w="6713" w:h="376" w:hRule="exact" w:wrap="none" w:vAnchor="page" w:hAnchor="margin" w:x="45" w:y="9892"/>
        <w:rPr>
          <w:rStyle w:val="C3"/>
          <w:rtl w:val="0"/>
        </w:rPr>
      </w:pPr>
    </w:p>
    <w:p>
      <w:pPr>
        <w:pStyle w:val="P25"/>
        <w:framePr w:w="6661" w:h="249" w:hRule="exact" w:wrap="none" w:vAnchor="page" w:hAnchor="margin" w:x="71" w:y="9963"/>
        <w:rPr>
          <w:rStyle w:val="C19"/>
          <w:rtl w:val="0"/>
        </w:rPr>
      </w:pPr>
      <w:r>
        <w:rPr>
          <w:rStyle w:val="C19"/>
          <w:rtl w:val="0"/>
        </w:rPr>
        <w:t>Kritéria hodnocení</w:t>
      </w:r>
    </w:p>
    <w:p>
      <w:pPr>
        <w:pStyle w:val="P26"/>
        <w:framePr w:w="3918" w:h="376" w:hRule="exact" w:wrap="none" w:vAnchor="page" w:hAnchor="margin" w:x="6803" w:y="9892"/>
        <w:rPr>
          <w:rStyle w:val="C3"/>
          <w:rtl w:val="0"/>
        </w:rPr>
      </w:pPr>
    </w:p>
    <w:p>
      <w:pPr>
        <w:pStyle w:val="P27"/>
        <w:framePr w:w="3836" w:h="249" w:hRule="exact" w:wrap="none" w:vAnchor="page" w:hAnchor="margin" w:x="6859" w:y="9963"/>
        <w:rPr>
          <w:rStyle w:val="C20"/>
          <w:rtl w:val="0"/>
        </w:rPr>
      </w:pPr>
      <w:r>
        <w:rPr>
          <w:rStyle w:val="C20"/>
          <w:rtl w:val="0"/>
        </w:rPr>
        <w:t>Způsoby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a) Orientovat se v dezinfekčních plánech podle potřeb zákazníků</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Písemné a ústní ověření</w:t>
      </w:r>
    </w:p>
    <w:p>
      <w:pPr>
        <w:pStyle w:val="P16"/>
        <w:framePr w:w="6710" w:h="607" w:hRule="exact" w:wrap="none" w:vAnchor="page" w:hAnchor="margin" w:x="45" w:y="10645"/>
        <w:rPr>
          <w:rStyle w:val="C3"/>
          <w:rtl w:val="0"/>
        </w:rPr>
      </w:pPr>
    </w:p>
    <w:p>
      <w:pPr>
        <w:pStyle w:val="P17"/>
        <w:framePr w:w="6658" w:h="480" w:hRule="exact" w:wrap="none" w:vAnchor="page" w:hAnchor="margin" w:x="71" w:y="10701"/>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0645"/>
        <w:rPr>
          <w:rStyle w:val="C3"/>
          <w:rtl w:val="0"/>
        </w:rPr>
      </w:pPr>
    </w:p>
    <w:p>
      <w:pPr>
        <w:pStyle w:val="P31"/>
        <w:framePr w:w="3839" w:h="480" w:hRule="exact" w:wrap="none" w:vAnchor="page" w:hAnchor="margin" w:x="6856" w:y="10701"/>
        <w:rPr>
          <w:rStyle w:val="C22"/>
          <w:rtl w:val="0"/>
        </w:rPr>
      </w:pPr>
      <w:r>
        <w:rPr>
          <w:rStyle w:val="C22"/>
          <w:rtl w:val="0"/>
        </w:rPr>
        <w:t>Písemné a ústní ověření</w:t>
      </w:r>
    </w:p>
    <w:p>
      <w:pPr>
        <w:pStyle w:val="P12"/>
        <w:framePr w:w="6710" w:h="607" w:hRule="exact" w:wrap="none" w:vAnchor="page" w:hAnchor="margin" w:x="45" w:y="11252"/>
        <w:rPr>
          <w:rStyle w:val="C3"/>
          <w:rtl w:val="0"/>
        </w:rPr>
      </w:pPr>
    </w:p>
    <w:p>
      <w:pPr>
        <w:pStyle w:val="P13"/>
        <w:framePr w:w="6658" w:h="480" w:hRule="exact" w:wrap="none" w:vAnchor="page" w:hAnchor="margin" w:x="71" w:y="11308"/>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252"/>
        <w:rPr>
          <w:rStyle w:val="C3"/>
          <w:rtl w:val="0"/>
        </w:rPr>
      </w:pPr>
    </w:p>
    <w:p>
      <w:pPr>
        <w:pStyle w:val="P29"/>
        <w:framePr w:w="3839" w:h="480" w:hRule="exact" w:wrap="none" w:vAnchor="page" w:hAnchor="margin" w:x="6856" w:y="11308"/>
        <w:rPr>
          <w:rStyle w:val="C21"/>
          <w:rtl w:val="0"/>
        </w:rPr>
      </w:pPr>
      <w:r>
        <w:rPr>
          <w:rStyle w:val="C21"/>
          <w:rtl w:val="0"/>
        </w:rPr>
        <w:t>Písemné a ústní ověření</w:t>
      </w:r>
    </w:p>
    <w:p>
      <w:pPr>
        <w:pStyle w:val="P16"/>
        <w:framePr w:w="6710" w:h="607" w:hRule="exact" w:wrap="none" w:vAnchor="page" w:hAnchor="margin" w:x="45" w:y="11858"/>
        <w:rPr>
          <w:rStyle w:val="C3"/>
          <w:rtl w:val="0"/>
        </w:rPr>
      </w:pPr>
    </w:p>
    <w:p>
      <w:pPr>
        <w:pStyle w:val="P17"/>
        <w:framePr w:w="6658" w:h="480" w:hRule="exact" w:wrap="none" w:vAnchor="page" w:hAnchor="margin" w:x="71" w:y="11914"/>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1858"/>
        <w:rPr>
          <w:rStyle w:val="C3"/>
          <w:rtl w:val="0"/>
        </w:rPr>
      </w:pPr>
    </w:p>
    <w:p>
      <w:pPr>
        <w:pStyle w:val="P31"/>
        <w:framePr w:w="3839" w:h="480" w:hRule="exact" w:wrap="none" w:vAnchor="page" w:hAnchor="margin" w:x="6856" w:y="11914"/>
        <w:rPr>
          <w:rStyle w:val="C22"/>
          <w:rtl w:val="0"/>
        </w:rPr>
      </w:pPr>
      <w:r>
        <w:rPr>
          <w:rStyle w:val="C22"/>
          <w:rtl w:val="0"/>
        </w:rPr>
        <w:t>Písemné a ústní ověření</w:t>
      </w:r>
    </w:p>
    <w:p>
      <w:pPr>
        <w:pStyle w:val="P32"/>
        <w:framePr w:w="10710" w:h="248" w:hRule="exact" w:wrap="none" w:vAnchor="page" w:hAnchor="margin" w:x="28" w:y="12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16.6.2026 6:15:13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pracovní postupy při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prostředky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Volba techniky a technologického postupu pro provedení dezinfekce v objektu</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Vyjmenovat a popsat fyzikální a fyzikálně-chemické postupy dezinfekce</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3"/>
        <w:framePr w:w="10710" w:h="340" w:hRule="exact" w:wrap="none" w:vAnchor="page" w:hAnchor="margin" w:x="28" w:y="10035"/>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607" w:hRule="exact" w:wrap="none" w:vAnchor="page" w:hAnchor="margin" w:x="45" w:y="10850"/>
        <w:rPr>
          <w:rStyle w:val="C3"/>
          <w:rtl w:val="0"/>
        </w:rPr>
      </w:pPr>
    </w:p>
    <w:p>
      <w:pPr>
        <w:pStyle w:val="P13"/>
        <w:framePr w:w="6658" w:h="480" w:hRule="exact" w:wrap="none" w:vAnchor="page" w:hAnchor="margin" w:x="71" w:y="10906"/>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0850"/>
        <w:rPr>
          <w:rStyle w:val="C3"/>
          <w:rtl w:val="0"/>
        </w:rPr>
      </w:pPr>
    </w:p>
    <w:p>
      <w:pPr>
        <w:pStyle w:val="P29"/>
        <w:framePr w:w="3839" w:h="480" w:hRule="exact" w:wrap="none" w:vAnchor="page" w:hAnchor="margin" w:x="6856" w:y="10906"/>
        <w:rPr>
          <w:rStyle w:val="C21"/>
          <w:rtl w:val="0"/>
        </w:rPr>
      </w:pPr>
      <w:r>
        <w:rPr>
          <w:rStyle w:val="C21"/>
          <w:rtl w:val="0"/>
        </w:rPr>
        <w:t>Ústní ověření</w:t>
      </w:r>
    </w:p>
    <w:p>
      <w:pPr>
        <w:pStyle w:val="P16"/>
        <w:framePr w:w="6710" w:h="1055" w:hRule="exact" w:wrap="none" w:vAnchor="page" w:hAnchor="margin" w:x="45" w:y="11457"/>
        <w:rPr>
          <w:rStyle w:val="C3"/>
          <w:rtl w:val="0"/>
        </w:rPr>
      </w:pPr>
    </w:p>
    <w:p>
      <w:pPr>
        <w:pStyle w:val="P17"/>
        <w:framePr w:w="6658" w:h="928" w:hRule="exact" w:wrap="none" w:vAnchor="page" w:hAnchor="margin" w:x="71" w:y="11513"/>
        <w:rPr>
          <w:rStyle w:val="C13"/>
          <w:rtl w:val="0"/>
        </w:rPr>
      </w:pPr>
      <w:r>
        <w:rPr>
          <w:rStyle w:val="C13"/>
          <w:rtl w:val="0"/>
        </w:rPr>
        <w:t>b) Vybrat dezinfekční přípravek k zamezení přenosu a šíření epidemiologicky významných mikroorganizmů (nákazy přenášené vzduchem, kontaktem, fekálně-orální cestou, ze zvířete na člověka a opačně, členovci, biologickým materiálem)</w:t>
      </w:r>
    </w:p>
    <w:p>
      <w:pPr>
        <w:pStyle w:val="P30"/>
        <w:framePr w:w="3921" w:h="1055" w:hRule="exact" w:wrap="none" w:vAnchor="page" w:hAnchor="margin" w:x="6800" w:y="11457"/>
        <w:rPr>
          <w:rStyle w:val="C3"/>
          <w:rtl w:val="0"/>
        </w:rPr>
      </w:pPr>
    </w:p>
    <w:p>
      <w:pPr>
        <w:pStyle w:val="P31"/>
        <w:framePr w:w="3839" w:h="928" w:hRule="exact" w:wrap="none" w:vAnchor="page" w:hAnchor="margin" w:x="6856" w:y="11513"/>
        <w:rPr>
          <w:rStyle w:val="C22"/>
          <w:rtl w:val="0"/>
        </w:rPr>
      </w:pPr>
      <w:r>
        <w:rPr>
          <w:rStyle w:val="C22"/>
          <w:rtl w:val="0"/>
        </w:rPr>
        <w:t>Ústní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c) Zdůvodnit výběr dezinfekčních přípravků v oblasti komunální, nemocniční, veterinární a potravinářské</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Písemné a ústní ověření</w:t>
      </w:r>
    </w:p>
    <w:p>
      <w:pPr>
        <w:pStyle w:val="P32"/>
        <w:framePr w:w="10710" w:h="248" w:hRule="exact" w:wrap="none" w:vAnchor="page" w:hAnchor="margin" w:x="28" w:y="13232"/>
        <w:rPr>
          <w:rStyle w:val="C23"/>
          <w:rtl w:val="0"/>
        </w:rPr>
      </w:pPr>
      <w:r>
        <w:rPr>
          <w:rStyle w:val="C23"/>
          <w:rtl w:val="0"/>
        </w:rPr>
        <w:t>Je třeba splnit všechna kritéria.</w:t>
      </w:r>
    </w:p>
    <w:p>
      <w:pPr>
        <w:pStyle w:val="P23"/>
        <w:framePr w:w="10710" w:h="340" w:hRule="exact" w:wrap="none" w:vAnchor="page" w:hAnchor="margin" w:x="28" w:y="13668"/>
        <w:rPr>
          <w:rStyle w:val="C18"/>
          <w:rtl w:val="0"/>
        </w:rPr>
      </w:pPr>
      <w:r>
        <w:rPr>
          <w:rStyle w:val="C18"/>
          <w:rtl w:val="0"/>
        </w:rPr>
        <w:t>Dezinfekce otřením, ponořením, aplikací postřiku, aerosolu nebo pěny</w:t>
      </w:r>
    </w:p>
    <w:p>
      <w:pPr>
        <w:pStyle w:val="P24"/>
        <w:framePr w:w="6713" w:h="376" w:hRule="exact" w:wrap="none" w:vAnchor="page" w:hAnchor="margin" w:x="45" w:y="14107"/>
        <w:rPr>
          <w:rStyle w:val="C3"/>
          <w:rtl w:val="0"/>
        </w:rPr>
      </w:pPr>
    </w:p>
    <w:p>
      <w:pPr>
        <w:pStyle w:val="P25"/>
        <w:framePr w:w="6661" w:h="249" w:hRule="exact" w:wrap="none" w:vAnchor="page" w:hAnchor="margin" w:x="71" w:y="14178"/>
        <w:rPr>
          <w:rStyle w:val="C19"/>
          <w:rtl w:val="0"/>
        </w:rPr>
      </w:pPr>
      <w:r>
        <w:rPr>
          <w:rStyle w:val="C19"/>
          <w:rtl w:val="0"/>
        </w:rPr>
        <w:t>Kritéria hodnocení</w:t>
      </w:r>
    </w:p>
    <w:p>
      <w:pPr>
        <w:pStyle w:val="P26"/>
        <w:framePr w:w="3918" w:h="376" w:hRule="exact" w:wrap="none" w:vAnchor="page" w:hAnchor="margin" w:x="6803" w:y="14107"/>
        <w:rPr>
          <w:rStyle w:val="C3"/>
          <w:rtl w:val="0"/>
        </w:rPr>
      </w:pPr>
    </w:p>
    <w:p>
      <w:pPr>
        <w:pStyle w:val="P27"/>
        <w:framePr w:w="3836" w:h="249" w:hRule="exact" w:wrap="none" w:vAnchor="page" w:hAnchor="margin" w:x="6859" w:y="14178"/>
        <w:rPr>
          <w:rStyle w:val="C20"/>
          <w:rtl w:val="0"/>
        </w:rPr>
      </w:pPr>
      <w:r>
        <w:rPr>
          <w:rStyle w:val="C20"/>
          <w:rtl w:val="0"/>
        </w:rPr>
        <w:t>Způsoby ověření</w:t>
      </w:r>
    </w:p>
    <w:p>
      <w:pPr>
        <w:pStyle w:val="P12"/>
        <w:framePr w:w="6710" w:h="376" w:hRule="exact" w:wrap="none" w:vAnchor="page" w:hAnchor="margin" w:x="45" w:y="14484"/>
        <w:rPr>
          <w:rStyle w:val="C3"/>
          <w:rtl w:val="0"/>
        </w:rPr>
      </w:pPr>
    </w:p>
    <w:p>
      <w:pPr>
        <w:pStyle w:val="P13"/>
        <w:framePr w:w="6658" w:h="249" w:hRule="exact" w:wrap="none" w:vAnchor="page" w:hAnchor="margin" w:x="71" w:y="14540"/>
        <w:rPr>
          <w:rStyle w:val="C11"/>
          <w:rtl w:val="0"/>
        </w:rPr>
      </w:pPr>
      <w:r>
        <w:rPr>
          <w:rStyle w:val="C11"/>
          <w:rtl w:val="0"/>
        </w:rPr>
        <w:t>a) Navrhnout vhodný postup k provedení dezinfekce</w:t>
      </w:r>
    </w:p>
    <w:p>
      <w:pPr>
        <w:pStyle w:val="P28"/>
        <w:framePr w:w="3921" w:h="376" w:hRule="exact" w:wrap="none" w:vAnchor="page" w:hAnchor="margin" w:x="6800" w:y="14484"/>
        <w:rPr>
          <w:rStyle w:val="C3"/>
          <w:rtl w:val="0"/>
        </w:rPr>
      </w:pPr>
    </w:p>
    <w:p>
      <w:pPr>
        <w:pStyle w:val="P29"/>
        <w:framePr w:w="3839" w:h="249" w:hRule="exact" w:wrap="none" w:vAnchor="page" w:hAnchor="margin" w:x="6856" w:y="14540"/>
        <w:rPr>
          <w:rStyle w:val="C21"/>
          <w:rtl w:val="0"/>
        </w:rPr>
      </w:pPr>
      <w:r>
        <w:rPr>
          <w:rStyle w:val="C21"/>
          <w:rtl w:val="0"/>
        </w:rPr>
        <w:t>Písemné a ústní ověření</w:t>
      </w:r>
    </w:p>
    <w:p>
      <w:pPr>
        <w:pStyle w:val="P16"/>
        <w:framePr w:w="6710" w:h="376" w:hRule="exact" w:wrap="none" w:vAnchor="page" w:hAnchor="margin" w:x="45" w:y="14860"/>
        <w:rPr>
          <w:rStyle w:val="C3"/>
          <w:rtl w:val="0"/>
        </w:rPr>
      </w:pPr>
    </w:p>
    <w:p>
      <w:pPr>
        <w:pStyle w:val="P17"/>
        <w:framePr w:w="6658" w:h="249" w:hRule="exact" w:wrap="none" w:vAnchor="page" w:hAnchor="margin" w:x="71" w:y="14916"/>
        <w:rPr>
          <w:rStyle w:val="C13"/>
          <w:rtl w:val="0"/>
        </w:rPr>
      </w:pPr>
      <w:r>
        <w:rPr>
          <w:rStyle w:val="C13"/>
          <w:rtl w:val="0"/>
        </w:rPr>
        <w:t>b) Vysvětlit pracovní postupy při aplikaci dezinfekčních přípravků</w:t>
      </w:r>
    </w:p>
    <w:p>
      <w:pPr>
        <w:pStyle w:val="P30"/>
        <w:framePr w:w="3921" w:h="376" w:hRule="exact" w:wrap="none" w:vAnchor="page" w:hAnchor="margin" w:x="6800" w:y="14860"/>
        <w:rPr>
          <w:rStyle w:val="C3"/>
          <w:rtl w:val="0"/>
        </w:rPr>
      </w:pPr>
    </w:p>
    <w:p>
      <w:pPr>
        <w:pStyle w:val="P31"/>
        <w:framePr w:w="3839" w:h="249" w:hRule="exact" w:wrap="none" w:vAnchor="page" w:hAnchor="margin" w:x="6856" w:y="14916"/>
        <w:rPr>
          <w:rStyle w:val="C22"/>
          <w:rtl w:val="0"/>
        </w:rPr>
      </w:pPr>
      <w:r>
        <w:rPr>
          <w:rStyle w:val="C22"/>
          <w:rtl w:val="0"/>
        </w:rPr>
        <w:t>Písemné a ústní ověření</w:t>
      </w:r>
    </w:p>
    <w:p>
      <w:pPr>
        <w:pStyle w:val="P32"/>
        <w:framePr w:w="10710" w:h="248" w:hRule="exact" w:wrap="none" w:vAnchor="page" w:hAnchor="margin" w:x="28" w:y="153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16.6.2026 6:15:13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chemické přípravky a postupy použitelné k dezinfekci a čištění v potravinářských provozech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sanitačním plánu pro vybraný objekt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systém stanovení kritických bodů HACCP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dezinfekce vodních zdrojů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Navrhnout vhodný postup k provedení dezinfekce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přípravky na dezinfekci pitné a bazénové vody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Provádění dezinfekce v potravinářských provozech</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Navrhnout vhodný postup k provedení dezinfekce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a písemné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Ústní a písemné ověření</w:t>
      </w:r>
    </w:p>
    <w:p>
      <w:pPr>
        <w:pStyle w:val="P12"/>
        <w:framePr w:w="6710" w:h="831" w:hRule="exact" w:wrap="none" w:vAnchor="page" w:hAnchor="margin" w:x="45" w:y="9018"/>
        <w:rPr>
          <w:rStyle w:val="C3"/>
          <w:rtl w:val="0"/>
        </w:rPr>
      </w:pPr>
    </w:p>
    <w:p>
      <w:pPr>
        <w:pStyle w:val="P13"/>
        <w:framePr w:w="6658" w:h="704" w:hRule="exact" w:wrap="none" w:vAnchor="page" w:hAnchor="margin" w:x="71" w:y="9074"/>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018"/>
        <w:rPr>
          <w:rStyle w:val="C3"/>
          <w:rtl w:val="0"/>
        </w:rPr>
      </w:pPr>
    </w:p>
    <w:p>
      <w:pPr>
        <w:pStyle w:val="P29"/>
        <w:framePr w:w="3839" w:h="704" w:hRule="exact" w:wrap="none" w:vAnchor="page" w:hAnchor="margin" w:x="6856" w:y="9074"/>
        <w:rPr>
          <w:rStyle w:val="C21"/>
          <w:rtl w:val="0"/>
        </w:rPr>
      </w:pPr>
      <w:r>
        <w:rPr>
          <w:rStyle w:val="C21"/>
          <w:rtl w:val="0"/>
        </w:rPr>
        <w:t>Ústní a písemné ověření</w:t>
      </w:r>
    </w:p>
    <w:p>
      <w:pPr>
        <w:pStyle w:val="P16"/>
        <w:framePr w:w="6710" w:h="607" w:hRule="exact" w:wrap="none" w:vAnchor="page" w:hAnchor="margin" w:x="45" w:y="9849"/>
        <w:rPr>
          <w:rStyle w:val="C3"/>
          <w:rtl w:val="0"/>
        </w:rPr>
      </w:pPr>
    </w:p>
    <w:p>
      <w:pPr>
        <w:pStyle w:val="P17"/>
        <w:framePr w:w="6658" w:h="480" w:hRule="exact" w:wrap="none" w:vAnchor="page" w:hAnchor="margin" w:x="71" w:y="9905"/>
        <w:rPr>
          <w:rStyle w:val="C13"/>
          <w:rtl w:val="0"/>
        </w:rPr>
      </w:pPr>
      <w:r>
        <w:rPr>
          <w:rStyle w:val="C13"/>
          <w:rtl w:val="0"/>
        </w:rPr>
        <w:t>d) Zdůvodnit výběr dezinfekčního přípravku a uvést možnosti jejich kontroly mikrobiologickými či chemickými postupy</w:t>
      </w:r>
    </w:p>
    <w:p>
      <w:pPr>
        <w:pStyle w:val="P30"/>
        <w:framePr w:w="3921" w:h="607" w:hRule="exact" w:wrap="none" w:vAnchor="page" w:hAnchor="margin" w:x="6800" w:y="9849"/>
        <w:rPr>
          <w:rStyle w:val="C3"/>
          <w:rtl w:val="0"/>
        </w:rPr>
      </w:pPr>
    </w:p>
    <w:p>
      <w:pPr>
        <w:pStyle w:val="P31"/>
        <w:framePr w:w="3839" w:h="480" w:hRule="exact" w:wrap="none" w:vAnchor="page" w:hAnchor="margin" w:x="6856" w:y="9905"/>
        <w:rPr>
          <w:rStyle w:val="C22"/>
          <w:rtl w:val="0"/>
        </w:rPr>
      </w:pPr>
      <w:r>
        <w:rPr>
          <w:rStyle w:val="C22"/>
          <w:rtl w:val="0"/>
        </w:rPr>
        <w:t>Ústní a písemné ověření</w:t>
      </w:r>
    </w:p>
    <w:p>
      <w:pPr>
        <w:pStyle w:val="P12"/>
        <w:framePr w:w="6710" w:h="607" w:hRule="exact" w:wrap="none" w:vAnchor="page" w:hAnchor="margin" w:x="45" w:y="10456"/>
        <w:rPr>
          <w:rStyle w:val="C3"/>
          <w:rtl w:val="0"/>
        </w:rPr>
      </w:pPr>
    </w:p>
    <w:p>
      <w:pPr>
        <w:pStyle w:val="P13"/>
        <w:framePr w:w="6658" w:h="480" w:hRule="exact" w:wrap="none" w:vAnchor="page" w:hAnchor="margin" w:x="71" w:y="10512"/>
        <w:rPr>
          <w:rStyle w:val="C11"/>
          <w:rtl w:val="0"/>
        </w:rPr>
      </w:pPr>
      <w:r>
        <w:rPr>
          <w:rStyle w:val="C11"/>
          <w:rtl w:val="0"/>
        </w:rPr>
        <w:t>e) Popsat chemické přípravky na dezinfekci dopravních prostředků pro převoz potravin</w:t>
      </w:r>
    </w:p>
    <w:p>
      <w:pPr>
        <w:pStyle w:val="P28"/>
        <w:framePr w:w="3921" w:h="607" w:hRule="exact" w:wrap="none" w:vAnchor="page" w:hAnchor="margin" w:x="6800" w:y="10456"/>
        <w:rPr>
          <w:rStyle w:val="C3"/>
          <w:rtl w:val="0"/>
        </w:rPr>
      </w:pPr>
    </w:p>
    <w:p>
      <w:pPr>
        <w:pStyle w:val="P29"/>
        <w:framePr w:w="3839" w:h="480" w:hRule="exact" w:wrap="none" w:vAnchor="page" w:hAnchor="margin" w:x="6856" w:y="10512"/>
        <w:rPr>
          <w:rStyle w:val="C21"/>
          <w:rtl w:val="0"/>
        </w:rPr>
      </w:pPr>
      <w:r>
        <w:rPr>
          <w:rStyle w:val="C21"/>
          <w:rtl w:val="0"/>
        </w:rPr>
        <w:t>Ústní a písemné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chemické přípravky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a písemné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16.6.2026 6:15:13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a 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a písemné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jejich kontroly mikrobiologickými či chemickými postupy</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a 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Popsat chemické přípravky na dezinfekci dopravních prostředků (např. sanitky)</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a 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chemické přípravky na dezinfekci klimatizačních zařízení a jiných strojních technologických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a písemné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Provádění dezinfekce v hospodářských objektech</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Navrhnout vhodný postup k provedení dezinfekce</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a písemné ověření</w:t>
      </w:r>
    </w:p>
    <w:p>
      <w:pPr>
        <w:pStyle w:val="P16"/>
        <w:framePr w:w="6710" w:h="831" w:hRule="exact" w:wrap="none" w:vAnchor="page" w:hAnchor="margin" w:x="45" w:y="9176"/>
        <w:rPr>
          <w:rStyle w:val="C3"/>
          <w:rtl w:val="0"/>
        </w:rPr>
      </w:pPr>
    </w:p>
    <w:p>
      <w:pPr>
        <w:pStyle w:val="P17"/>
        <w:framePr w:w="6658" w:h="704" w:hRule="exact" w:wrap="none" w:vAnchor="page" w:hAnchor="margin" w:x="71" w:y="923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9176"/>
        <w:rPr>
          <w:rStyle w:val="C3"/>
          <w:rtl w:val="0"/>
        </w:rPr>
      </w:pPr>
    </w:p>
    <w:p>
      <w:pPr>
        <w:pStyle w:val="P31"/>
        <w:framePr w:w="3839" w:h="704" w:hRule="exact" w:wrap="none" w:vAnchor="page" w:hAnchor="margin" w:x="6856" w:y="9232"/>
        <w:rPr>
          <w:rStyle w:val="C22"/>
          <w:rtl w:val="0"/>
        </w:rPr>
      </w:pPr>
      <w:r>
        <w:rPr>
          <w:rStyle w:val="C22"/>
          <w:rtl w:val="0"/>
        </w:rPr>
        <w:t>Ústní a písemné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Zdůvodnit výběr dezinfekčních přípravků a uvést možnosti jejich kontroly mikrobiologickými či chemickými postupy</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a písemné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Popsat chemické přípravky na dezinfekci dopravních prostředků k přepravě zvířat</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Ústní a písemné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a písemné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Obsluha různých druhů konvenčních aplikátorů dezinfekčních přípravků</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Zdůvodnit výběr vhodných aplikátorů k provedení dezinfekce</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Písemné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Vysvětlit pracovní postupy při aplikaci dezinfekčních přípravků</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Písemné a ústní ověření</w:t>
      </w:r>
    </w:p>
    <w:p>
      <w:pPr>
        <w:pStyle w:val="P32"/>
        <w:framePr w:w="10710" w:h="248" w:hRule="exact" w:wrap="none" w:vAnchor="page" w:hAnchor="margin" w:x="28" w:y="140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16.6.2026 6:15:13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návodech na použití aplikátorů dezinfekčních přípravků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16.6.2026 6:15:13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http://katalog.nsp.cz/karta_p.aspx?id_jp=101810&amp;kod_sm1=20).</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z ústního ověřování zadává ústně zkoušející autorizovaná osoba s přihlédnutím k výsledku písemného testu.</w:t>
      </w:r>
    </w:p>
    <w:p>
      <w:pPr>
        <w:pStyle w:val="P33"/>
        <w:framePr w:w="10766" w:h="1837" w:hRule="exact" w:wrap="none" w:vAnchor="page" w:hAnchor="margin" w:x="0" w:y="9008"/>
        <w:rPr>
          <w:rStyle w:val="C3"/>
          <w:rtl w:val="0"/>
        </w:rPr>
      </w:pPr>
    </w:p>
    <w:p>
      <w:pPr>
        <w:pStyle w:val="P35"/>
        <w:framePr w:w="10710" w:h="340" w:hRule="exact" w:wrap="none" w:vAnchor="page" w:hAnchor="margin" w:x="28" w:y="9008"/>
        <w:rPr>
          <w:rStyle w:val="C25"/>
          <w:rtl w:val="0"/>
        </w:rPr>
      </w:pPr>
      <w:r>
        <w:rPr>
          <w:rStyle w:val="C25"/>
          <w:rtl w:val="0"/>
        </w:rPr>
        <w:t>Výsledné hodnocení</w:t>
      </w:r>
    </w:p>
    <w:p>
      <w:pPr>
        <w:keepNext w:val="0"/>
        <w:keepLines w:val="0"/>
        <w:framePr w:w="10766" w:h="1497" w:hRule="exact" w:wrap="none" w:vAnchor="page" w:hAnchor="margin" w:x="0" w:y="9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036"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Dezinfektor ve službách, 16.6.2026 6:15:13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řídicích pozicích v oblasti dezinfekce, dezinsekce, deratizace či epidemiologie.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dezinfekce, dezinsekce, deratizace či epidemiologie.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alespoň 10 let odborné praxe v řídicích pozicích v oblasti dezinfekce, dezinsekce, deratizace či epidemiologie.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Členský certifikát Sdružení DDD doplněný o osvědčení o odborné způsobilosti podle § 58 zákona č. 258/2000 Sb. a alespoň 10 let praxe.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doloží aktivní činnost profesním životopisem (eventuálně seznamem svých publikací z oboru dezinfekce a epidemiologie).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999"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zařízený prostor s hygienickým koutem a šatnou, alespoň obrázky běžných druhů mikroorganizmů, proti kterým jsou podnikány represivní opatření, pomůcky k přípravě dezinfekčních roztoků (odměrné nádoby a váhy), aplikační zařízení (zejména k provedení postřiku, aerosolu) a pomůcky, osobní ochranné pracovní pomůcky (rukavice, obličejový štít nebo brýle, zástěra, vhodná obuv, případně respirátor). </w:t>
      </w:r>
    </w:p>
    <w:p>
      <w:pPr>
        <w:keepNext w:val="0"/>
        <w:keepLines w:val="0"/>
        <w:framePr w:w="10766" w:h="2659"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75"/>
        <w:rPr>
          <w:rStyle w:val="C3"/>
          <w:rtl w:val="0"/>
        </w:rPr>
      </w:pPr>
    </w:p>
    <w:p>
      <w:pPr>
        <w:pStyle w:val="P35"/>
        <w:framePr w:w="10710" w:h="340" w:hRule="exact" w:wrap="none" w:vAnchor="page" w:hAnchor="margin" w:x="28" w:y="14175"/>
        <w:rPr>
          <w:rStyle w:val="C25"/>
          <w:rtl w:val="0"/>
        </w:rPr>
      </w:pPr>
      <w:r>
        <w:rPr>
          <w:rStyle w:val="C25"/>
          <w:rtl w:val="0"/>
        </w:rPr>
        <w:t>Doba přípravy na zkoušku</w:t>
      </w:r>
    </w:p>
    <w:p>
      <w:pPr>
        <w:keepNext w:val="0"/>
        <w:keepLines w:val="0"/>
        <w:framePr w:w="10766" w:h="1036" w:hRule="exact" w:wrap="none" w:vAnchor="page" w:hAnchor="margin" w:x="0" w:y="14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Dezinfektor ve službách, 16.6.2026 6:15:13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Dezinfektor ve službách, 16.6.2026 6:15:13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 ve službách, 16.6.2026 6:15:13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2C0F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66F04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