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761B01" Type="http://schemas.openxmlformats.org/officeDocument/2006/relationships/officeDocument" Target="/word/document.xml" /><Relationship Id="coreR1C761B01" Type="http://schemas.openxmlformats.org/package/2006/relationships/metadata/core-properties" Target="/docProps/core.xml" /><Relationship Id="customR1C761B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taxátor / technička taxátorka (kód: 41-066-M)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taxátor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geometrických plánech a mapách užívaných v lesním hospodářství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podkladů pro tvorbu lesních hospodářských plánů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Zjišťovaní taxačních veličin stromů a porostů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taxačních pomůcek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Zhodnocení zjištěného stavu lesa a návrh hospodářských opatření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Lesní technik taxátor / technička taxátorka, 28.10.2026 21:17:01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geometrických plánech a mapách užívaných v lesním hospodářství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pojmy katastrální mapa, pozemková mapa, geometrický plán, státní mapa odvozená (SMO), digitální katastrální mapa, pozemek určený k plnění funkcí lesa, měřítko mapy, parcelní číslo, druh pozemku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Popsat tvorbu lesnické mapy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Popsat lesnické mapy, jejich měřítka a způsoby využití</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Písemné ověření</w:t>
      </w:r>
    </w:p>
    <w:p>
      <w:pPr>
        <w:pStyle w:val="P16"/>
        <w:framePr w:w="6710" w:h="831" w:hRule="exact" w:wrap="none" w:vAnchor="page" w:hAnchor="margin" w:x="45" w:y="5111"/>
        <w:rPr>
          <w:rStyle w:val="C3"/>
          <w:rtl w:val="0"/>
        </w:rPr>
      </w:pPr>
    </w:p>
    <w:p>
      <w:pPr>
        <w:pStyle w:val="P17"/>
        <w:framePr w:w="6658" w:h="704" w:hRule="exact" w:wrap="none" w:vAnchor="page" w:hAnchor="margin" w:x="71" w:y="5167"/>
        <w:rPr>
          <w:rStyle w:val="C13"/>
          <w:rtl w:val="0"/>
        </w:rPr>
      </w:pPr>
      <w:r>
        <w:rPr>
          <w:rStyle w:val="C13"/>
          <w:rtl w:val="0"/>
        </w:rPr>
        <w:t>d) Předvést orientaci v lese s lesnickou mapou, identifikovat konkrétní porostní skupinu, poznat druh lesnické mapy a popsat legendu lesnické mapy</w:t>
      </w:r>
    </w:p>
    <w:p>
      <w:pPr>
        <w:pStyle w:val="P30"/>
        <w:framePr w:w="3921" w:h="831" w:hRule="exact" w:wrap="none" w:vAnchor="page" w:hAnchor="margin" w:x="6800" w:y="5111"/>
        <w:rPr>
          <w:rStyle w:val="C3"/>
          <w:rtl w:val="0"/>
        </w:rPr>
      </w:pPr>
    </w:p>
    <w:p>
      <w:pPr>
        <w:pStyle w:val="P31"/>
        <w:framePr w:w="3839" w:h="704" w:hRule="exact" w:wrap="none" w:vAnchor="page" w:hAnchor="margin" w:x="6856" w:y="5167"/>
        <w:rPr>
          <w:rStyle w:val="C22"/>
          <w:rtl w:val="0"/>
        </w:rPr>
      </w:pPr>
      <w:r>
        <w:rPr>
          <w:rStyle w:val="C22"/>
          <w:rtl w:val="0"/>
        </w:rPr>
        <w:t>Praktické předvedení a ústní ověření</w:t>
      </w:r>
    </w:p>
    <w:p>
      <w:pPr>
        <w:pStyle w:val="P12"/>
        <w:framePr w:w="6710" w:h="376" w:hRule="exact" w:wrap="none" w:vAnchor="page" w:hAnchor="margin" w:x="45" w:y="5942"/>
        <w:rPr>
          <w:rStyle w:val="C3"/>
          <w:rtl w:val="0"/>
        </w:rPr>
      </w:pPr>
    </w:p>
    <w:p>
      <w:pPr>
        <w:pStyle w:val="P13"/>
        <w:framePr w:w="6658" w:h="249" w:hRule="exact" w:wrap="none" w:vAnchor="page" w:hAnchor="margin" w:x="71" w:y="5998"/>
        <w:rPr>
          <w:rStyle w:val="C11"/>
          <w:rtl w:val="0"/>
        </w:rPr>
      </w:pPr>
      <w:r>
        <w:rPr>
          <w:rStyle w:val="C11"/>
          <w:rtl w:val="0"/>
        </w:rPr>
        <w:t>e) Pomocí katastrální a lesnické mapy ověřit majetkové hranice v terénu</w:t>
      </w:r>
    </w:p>
    <w:p>
      <w:pPr>
        <w:pStyle w:val="P28"/>
        <w:framePr w:w="3921" w:h="376" w:hRule="exact" w:wrap="none" w:vAnchor="page" w:hAnchor="margin" w:x="6800" w:y="5942"/>
        <w:rPr>
          <w:rStyle w:val="C3"/>
          <w:rtl w:val="0"/>
        </w:rPr>
      </w:pPr>
    </w:p>
    <w:p>
      <w:pPr>
        <w:pStyle w:val="P29"/>
        <w:framePr w:w="3839" w:h="249" w:hRule="exact" w:wrap="none" w:vAnchor="page" w:hAnchor="margin" w:x="6856" w:y="5998"/>
        <w:rPr>
          <w:rStyle w:val="C21"/>
          <w:rtl w:val="0"/>
        </w:rPr>
      </w:pPr>
      <w:r>
        <w:rPr>
          <w:rStyle w:val="C21"/>
          <w:rtl w:val="0"/>
        </w:rPr>
        <w:t>Praktické předvedení a ústní ověření</w:t>
      </w:r>
    </w:p>
    <w:p>
      <w:pPr>
        <w:pStyle w:val="P16"/>
        <w:framePr w:w="6710" w:h="376" w:hRule="exact" w:wrap="none" w:vAnchor="page" w:hAnchor="margin" w:x="45" w:y="6318"/>
        <w:rPr>
          <w:rStyle w:val="C3"/>
          <w:rtl w:val="0"/>
        </w:rPr>
      </w:pPr>
    </w:p>
    <w:p>
      <w:pPr>
        <w:pStyle w:val="P17"/>
        <w:framePr w:w="6658" w:h="249" w:hRule="exact" w:wrap="none" w:vAnchor="page" w:hAnchor="margin" w:x="71" w:y="6374"/>
        <w:rPr>
          <w:rStyle w:val="C13"/>
          <w:rtl w:val="0"/>
        </w:rPr>
      </w:pPr>
      <w:r>
        <w:rPr>
          <w:rStyle w:val="C13"/>
          <w:rtl w:val="0"/>
        </w:rPr>
        <w:t>f) Popsat základní jednotky prostorového rozdělení lesa</w:t>
      </w:r>
    </w:p>
    <w:p>
      <w:pPr>
        <w:pStyle w:val="P30"/>
        <w:framePr w:w="3921" w:h="376" w:hRule="exact" w:wrap="none" w:vAnchor="page" w:hAnchor="margin" w:x="6800" w:y="6318"/>
        <w:rPr>
          <w:rStyle w:val="C3"/>
          <w:rtl w:val="0"/>
        </w:rPr>
      </w:pPr>
    </w:p>
    <w:p>
      <w:pPr>
        <w:pStyle w:val="P31"/>
        <w:framePr w:w="3839" w:h="249" w:hRule="exact" w:wrap="none" w:vAnchor="page" w:hAnchor="margin" w:x="6856" w:y="6374"/>
        <w:rPr>
          <w:rStyle w:val="C22"/>
          <w:rtl w:val="0"/>
        </w:rPr>
      </w:pPr>
      <w:r>
        <w:rPr>
          <w:rStyle w:val="C22"/>
          <w:rtl w:val="0"/>
        </w:rPr>
        <w:t>Písemné ověření</w:t>
      </w:r>
    </w:p>
    <w:p>
      <w:pPr>
        <w:pStyle w:val="P32"/>
        <w:framePr w:w="10710" w:h="248" w:hRule="exact" w:wrap="none" w:vAnchor="page" w:hAnchor="margin" w:x="28" w:y="6808"/>
        <w:rPr>
          <w:rStyle w:val="C23"/>
          <w:rtl w:val="0"/>
        </w:rPr>
      </w:pPr>
      <w:r>
        <w:rPr>
          <w:rStyle w:val="C23"/>
          <w:rtl w:val="0"/>
        </w:rPr>
        <w:t>Je třeba splnit všechna kritéria.</w:t>
      </w:r>
    </w:p>
    <w:p>
      <w:pPr>
        <w:pStyle w:val="P23"/>
        <w:framePr w:w="10710" w:h="340" w:hRule="exact" w:wrap="none" w:vAnchor="page" w:hAnchor="margin" w:x="28" w:y="7243"/>
        <w:rPr>
          <w:rStyle w:val="C18"/>
          <w:rtl w:val="0"/>
        </w:rPr>
      </w:pPr>
      <w:r>
        <w:rPr>
          <w:rStyle w:val="C18"/>
          <w:rtl w:val="0"/>
        </w:rPr>
        <w:t>Příprava podkladů pro tvorbu lesních hospodářských plánů</w:t>
      </w:r>
    </w:p>
    <w:p>
      <w:pPr>
        <w:pStyle w:val="P24"/>
        <w:framePr w:w="6713" w:h="376" w:hRule="exact" w:wrap="none" w:vAnchor="page" w:hAnchor="margin" w:x="45" w:y="7683"/>
        <w:rPr>
          <w:rStyle w:val="C3"/>
          <w:rtl w:val="0"/>
        </w:rPr>
      </w:pPr>
    </w:p>
    <w:p>
      <w:pPr>
        <w:pStyle w:val="P25"/>
        <w:framePr w:w="6661" w:h="249" w:hRule="exact" w:wrap="none" w:vAnchor="page" w:hAnchor="margin" w:x="71" w:y="7754"/>
        <w:rPr>
          <w:rStyle w:val="C19"/>
          <w:rtl w:val="0"/>
        </w:rPr>
      </w:pPr>
      <w:r>
        <w:rPr>
          <w:rStyle w:val="C19"/>
          <w:rtl w:val="0"/>
        </w:rPr>
        <w:t>Kritéria hodnocení</w:t>
      </w:r>
    </w:p>
    <w:p>
      <w:pPr>
        <w:pStyle w:val="P26"/>
        <w:framePr w:w="3918" w:h="376" w:hRule="exact" w:wrap="none" w:vAnchor="page" w:hAnchor="margin" w:x="6803" w:y="7683"/>
        <w:rPr>
          <w:rStyle w:val="C3"/>
          <w:rtl w:val="0"/>
        </w:rPr>
      </w:pPr>
    </w:p>
    <w:p>
      <w:pPr>
        <w:pStyle w:val="P27"/>
        <w:framePr w:w="3836" w:h="249" w:hRule="exact" w:wrap="none" w:vAnchor="page" w:hAnchor="margin" w:x="6859" w:y="7754"/>
        <w:rPr>
          <w:rStyle w:val="C20"/>
          <w:rtl w:val="0"/>
        </w:rPr>
      </w:pPr>
      <w:r>
        <w:rPr>
          <w:rStyle w:val="C20"/>
          <w:rtl w:val="0"/>
        </w:rPr>
        <w:t>Způsoby ověření</w:t>
      </w:r>
    </w:p>
    <w:p>
      <w:pPr>
        <w:pStyle w:val="P12"/>
        <w:framePr w:w="6710" w:h="831" w:hRule="exact" w:wrap="none" w:vAnchor="page" w:hAnchor="margin" w:x="45" w:y="8059"/>
        <w:rPr>
          <w:rStyle w:val="C3"/>
          <w:rtl w:val="0"/>
        </w:rPr>
      </w:pPr>
    </w:p>
    <w:p>
      <w:pPr>
        <w:pStyle w:val="P13"/>
        <w:framePr w:w="6658" w:h="704" w:hRule="exact" w:wrap="none" w:vAnchor="page" w:hAnchor="margin" w:x="71" w:y="8115"/>
        <w:rPr>
          <w:rStyle w:val="C11"/>
          <w:rtl w:val="0"/>
        </w:rPr>
      </w:pPr>
      <w:r>
        <w:rPr>
          <w:rStyle w:val="C11"/>
          <w:rtl w:val="0"/>
        </w:rPr>
        <w:t>a) Charakterizovat zásady tvorby Oblastních plánů rozvoje lesů (OPRL), popsat základní lesnické průzkumy před tvorbou lesního hospodářského plánu (LHP)</w:t>
      </w:r>
    </w:p>
    <w:p>
      <w:pPr>
        <w:pStyle w:val="P28"/>
        <w:framePr w:w="3921" w:h="831" w:hRule="exact" w:wrap="none" w:vAnchor="page" w:hAnchor="margin" w:x="6800" w:y="8059"/>
        <w:rPr>
          <w:rStyle w:val="C3"/>
          <w:rtl w:val="0"/>
        </w:rPr>
      </w:pPr>
    </w:p>
    <w:p>
      <w:pPr>
        <w:pStyle w:val="P29"/>
        <w:framePr w:w="3839" w:h="704" w:hRule="exact" w:wrap="none" w:vAnchor="page" w:hAnchor="margin" w:x="6856" w:y="8115"/>
        <w:rPr>
          <w:rStyle w:val="C21"/>
          <w:rtl w:val="0"/>
        </w:rPr>
      </w:pPr>
      <w:r>
        <w:rPr>
          <w:rStyle w:val="C21"/>
          <w:rtl w:val="0"/>
        </w:rPr>
        <w:t>Ústní ověření</w:t>
      </w:r>
    </w:p>
    <w:p>
      <w:pPr>
        <w:pStyle w:val="P16"/>
        <w:framePr w:w="6710" w:h="607" w:hRule="exact" w:wrap="none" w:vAnchor="page" w:hAnchor="margin" w:x="45" w:y="8890"/>
        <w:rPr>
          <w:rStyle w:val="C3"/>
          <w:rtl w:val="0"/>
        </w:rPr>
      </w:pPr>
    </w:p>
    <w:p>
      <w:pPr>
        <w:pStyle w:val="P17"/>
        <w:framePr w:w="6658" w:h="480" w:hRule="exact" w:wrap="none" w:vAnchor="page" w:hAnchor="margin" w:x="71" w:y="8946"/>
        <w:rPr>
          <w:rStyle w:val="C13"/>
          <w:rtl w:val="0"/>
        </w:rPr>
      </w:pPr>
      <w:r>
        <w:rPr>
          <w:rStyle w:val="C13"/>
          <w:rtl w:val="0"/>
        </w:rPr>
        <w:t>b) Popsat druhy kategorií lesa, jejich členění, vazby na stanovení etátu a daně</w:t>
      </w:r>
    </w:p>
    <w:p>
      <w:pPr>
        <w:pStyle w:val="P30"/>
        <w:framePr w:w="3921" w:h="607" w:hRule="exact" w:wrap="none" w:vAnchor="page" w:hAnchor="margin" w:x="6800" w:y="8890"/>
        <w:rPr>
          <w:rStyle w:val="C3"/>
          <w:rtl w:val="0"/>
        </w:rPr>
      </w:pPr>
    </w:p>
    <w:p>
      <w:pPr>
        <w:pStyle w:val="P31"/>
        <w:framePr w:w="3839" w:h="480" w:hRule="exact" w:wrap="none" w:vAnchor="page" w:hAnchor="margin" w:x="6856" w:y="8946"/>
        <w:rPr>
          <w:rStyle w:val="C22"/>
          <w:rtl w:val="0"/>
        </w:rPr>
      </w:pPr>
      <w:r>
        <w:rPr>
          <w:rStyle w:val="C22"/>
          <w:rtl w:val="0"/>
        </w:rPr>
        <w:t>Písemné ověření</w:t>
      </w:r>
    </w:p>
    <w:p>
      <w:pPr>
        <w:pStyle w:val="P12"/>
        <w:framePr w:w="6710" w:h="607" w:hRule="exact" w:wrap="none" w:vAnchor="page" w:hAnchor="margin" w:x="45" w:y="9497"/>
        <w:rPr>
          <w:rStyle w:val="C3"/>
          <w:rtl w:val="0"/>
        </w:rPr>
      </w:pPr>
    </w:p>
    <w:p>
      <w:pPr>
        <w:pStyle w:val="P13"/>
        <w:framePr w:w="6658" w:h="480" w:hRule="exact" w:wrap="none" w:vAnchor="page" w:hAnchor="margin" w:x="71" w:y="9553"/>
        <w:rPr>
          <w:rStyle w:val="C11"/>
          <w:rtl w:val="0"/>
        </w:rPr>
      </w:pPr>
      <w:r>
        <w:rPr>
          <w:rStyle w:val="C11"/>
          <w:rtl w:val="0"/>
        </w:rPr>
        <w:t>c) Charakterizovat, co je lesní typ (LT), co je soubor lesních typů (SLT), jak se tyto jednotky označují, popsat tabulku SLT</w:t>
      </w:r>
    </w:p>
    <w:p>
      <w:pPr>
        <w:pStyle w:val="P28"/>
        <w:framePr w:w="3921" w:h="607" w:hRule="exact" w:wrap="none" w:vAnchor="page" w:hAnchor="margin" w:x="6800" w:y="9497"/>
        <w:rPr>
          <w:rStyle w:val="C3"/>
          <w:rtl w:val="0"/>
        </w:rPr>
      </w:pPr>
    </w:p>
    <w:p>
      <w:pPr>
        <w:pStyle w:val="P29"/>
        <w:framePr w:w="3839" w:h="480" w:hRule="exact" w:wrap="none" w:vAnchor="page" w:hAnchor="margin" w:x="6856" w:y="9553"/>
        <w:rPr>
          <w:rStyle w:val="C21"/>
          <w:rtl w:val="0"/>
        </w:rPr>
      </w:pPr>
      <w:r>
        <w:rPr>
          <w:rStyle w:val="C21"/>
          <w:rtl w:val="0"/>
        </w:rPr>
        <w:t>Ústní ověření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d) Popsat zásady tvorby hospodářských souborů (HS), charakterizovat způsoby číselného označování HS</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Písemné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e) Popsat zásady tvorby rámcových směrnic hospodaření (RSH), definovat jejich obsah</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Písemné ověření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f) Připravit odpovídající podklady pro popis lesních porostů</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Praktické předvedení</w:t>
      </w:r>
    </w:p>
    <w:p>
      <w:pPr>
        <w:pStyle w:val="P12"/>
        <w:framePr w:w="6710" w:h="831" w:hRule="exact" w:wrap="none" w:vAnchor="page" w:hAnchor="margin" w:x="45" w:y="11694"/>
        <w:rPr>
          <w:rStyle w:val="C3"/>
          <w:rtl w:val="0"/>
        </w:rPr>
      </w:pPr>
    </w:p>
    <w:p>
      <w:pPr>
        <w:pStyle w:val="P13"/>
        <w:framePr w:w="6658" w:h="704" w:hRule="exact" w:wrap="none" w:vAnchor="page" w:hAnchor="margin" w:x="71" w:y="11750"/>
        <w:rPr>
          <w:rStyle w:val="C11"/>
          <w:rtl w:val="0"/>
        </w:rPr>
      </w:pPr>
      <w:r>
        <w:rPr>
          <w:rStyle w:val="C11"/>
          <w:rtl w:val="0"/>
        </w:rPr>
        <w:t>g) Prakticky předvést zařazení porostní skupiny do konkrétního hospodářského souboru podle lesního typu, souboru lesních typů, dřeviny a kategorizace lesa</w:t>
      </w:r>
    </w:p>
    <w:p>
      <w:pPr>
        <w:pStyle w:val="P28"/>
        <w:framePr w:w="3921" w:h="831" w:hRule="exact" w:wrap="none" w:vAnchor="page" w:hAnchor="margin" w:x="6800" w:y="11694"/>
        <w:rPr>
          <w:rStyle w:val="C3"/>
          <w:rtl w:val="0"/>
        </w:rPr>
      </w:pPr>
    </w:p>
    <w:p>
      <w:pPr>
        <w:pStyle w:val="P29"/>
        <w:framePr w:w="3839" w:h="704" w:hRule="exact" w:wrap="none" w:vAnchor="page" w:hAnchor="margin" w:x="6856" w:y="11750"/>
        <w:rPr>
          <w:rStyle w:val="C21"/>
          <w:rtl w:val="0"/>
        </w:rPr>
      </w:pPr>
      <w:r>
        <w:rPr>
          <w:rStyle w:val="C21"/>
          <w:rtl w:val="0"/>
        </w:rPr>
        <w:t>Praktické předvedení a ústní ověření</w:t>
      </w:r>
    </w:p>
    <w:p>
      <w:pPr>
        <w:pStyle w:val="P16"/>
        <w:framePr w:w="6710" w:h="607" w:hRule="exact" w:wrap="none" w:vAnchor="page" w:hAnchor="margin" w:x="45" w:y="12525"/>
        <w:rPr>
          <w:rStyle w:val="C3"/>
          <w:rtl w:val="0"/>
        </w:rPr>
      </w:pPr>
    </w:p>
    <w:p>
      <w:pPr>
        <w:pStyle w:val="P17"/>
        <w:framePr w:w="6658" w:h="480" w:hRule="exact" w:wrap="none" w:vAnchor="page" w:hAnchor="margin" w:x="71" w:y="12581"/>
        <w:rPr>
          <w:rStyle w:val="C13"/>
          <w:rtl w:val="0"/>
        </w:rPr>
      </w:pPr>
      <w:r>
        <w:rPr>
          <w:rStyle w:val="C13"/>
          <w:rtl w:val="0"/>
        </w:rPr>
        <w:t>h) Charakterizovat platnou legislativu k tvorbě OPRL a vymezení hospodářského souboru</w:t>
      </w:r>
    </w:p>
    <w:p>
      <w:pPr>
        <w:pStyle w:val="P30"/>
        <w:framePr w:w="3921" w:h="607" w:hRule="exact" w:wrap="none" w:vAnchor="page" w:hAnchor="margin" w:x="6800" w:y="12525"/>
        <w:rPr>
          <w:rStyle w:val="C3"/>
          <w:rtl w:val="0"/>
        </w:rPr>
      </w:pPr>
    </w:p>
    <w:p>
      <w:pPr>
        <w:pStyle w:val="P31"/>
        <w:framePr w:w="3839" w:h="480" w:hRule="exact" w:wrap="none" w:vAnchor="page" w:hAnchor="margin" w:x="6856" w:y="12581"/>
        <w:rPr>
          <w:rStyle w:val="C22"/>
          <w:rtl w:val="0"/>
        </w:rPr>
      </w:pPr>
      <w:r>
        <w:rPr>
          <w:rStyle w:val="C22"/>
          <w:rtl w:val="0"/>
        </w:rPr>
        <w:t>Ústní ověření</w:t>
      </w:r>
    </w:p>
    <w:p>
      <w:pPr>
        <w:pStyle w:val="P32"/>
        <w:framePr w:w="10710" w:h="248" w:hRule="exact" w:wrap="none" w:vAnchor="page" w:hAnchor="margin" w:x="28" w:y="13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taxátor / technička taxátorka, 28.10.2026 21:17:01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Zjišťovaní taxačních veličin stromů a porostů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lesnicky významné dřeviny podle habitu, letorostů a asimilačních orgánů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údaje o dřevinách a porostu, uvedené v hospodářské knize LHP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Charakterizovat zásady vylišování jednotek prostorového rozdělení lesa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porosty a vyplnit základní údaje do taxačního zápisníku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Charakterizovat platnou legislativu týkající se lesního hospodářského plánování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Předvést zanesení změn porostních skupin do porostní mapy podle skutečného stavu lesa.</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Používání taxačních pomůcek</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Popsat základní taxační pomůcky a jejich využití při popisu porostů a tvorbě LHP</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Písemné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b) Popsat zásady měření výšek a tlouštěk stromů</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Písemné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c) Změřit výšky a tloušťky stromů, zkontrolovat správnost měření</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 a ústní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d) Popsat základní způsoby zjišťování zásob porostů</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Písemné ověření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e) Předvést způsob zjišťování zásob relaskopováním nebo svěrkováním a provést výpočet</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Praktické předvedení a ústní ověření</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f) Předvést zjištění porostní zásoby pomocí taxačních tabulek</w:t>
      </w:r>
    </w:p>
    <w:p>
      <w:pPr>
        <w:pStyle w:val="P30"/>
        <w:framePr w:w="3921" w:h="376" w:hRule="exact" w:wrap="none" w:vAnchor="page" w:hAnchor="margin" w:x="6800" w:y="9857"/>
        <w:rPr>
          <w:rStyle w:val="C3"/>
          <w:rtl w:val="0"/>
        </w:rPr>
      </w:pPr>
    </w:p>
    <w:p>
      <w:pPr>
        <w:pStyle w:val="P31"/>
        <w:framePr w:w="3839" w:h="249" w:hRule="exact" w:wrap="none" w:vAnchor="page" w:hAnchor="margin" w:x="6856" w:y="9913"/>
        <w:rPr>
          <w:rStyle w:val="C22"/>
          <w:rtl w:val="0"/>
        </w:rPr>
      </w:pPr>
      <w:r>
        <w:rPr>
          <w:rStyle w:val="C22"/>
          <w:rtl w:val="0"/>
        </w:rPr>
        <w:t>Praktické předvedení a ústní ověření</w:t>
      </w:r>
    </w:p>
    <w:p>
      <w:pPr>
        <w:pStyle w:val="P12"/>
        <w:framePr w:w="6710" w:h="376" w:hRule="exact" w:wrap="none" w:vAnchor="page" w:hAnchor="margin" w:x="45" w:y="10233"/>
        <w:rPr>
          <w:rStyle w:val="C3"/>
          <w:rtl w:val="0"/>
        </w:rPr>
      </w:pPr>
    </w:p>
    <w:p>
      <w:pPr>
        <w:pStyle w:val="P13"/>
        <w:framePr w:w="6658" w:h="249" w:hRule="exact" w:wrap="none" w:vAnchor="page" w:hAnchor="margin" w:x="71" w:y="10289"/>
        <w:rPr>
          <w:rStyle w:val="C11"/>
          <w:rtl w:val="0"/>
        </w:rPr>
      </w:pPr>
      <w:r>
        <w:rPr>
          <w:rStyle w:val="C11"/>
          <w:rtl w:val="0"/>
        </w:rPr>
        <w:t>g) Charakterizovat základní software používaný v lesnické taxaci</w:t>
      </w:r>
    </w:p>
    <w:p>
      <w:pPr>
        <w:pStyle w:val="P28"/>
        <w:framePr w:w="3921" w:h="376" w:hRule="exact" w:wrap="none" w:vAnchor="page" w:hAnchor="margin" w:x="6800" w:y="10233"/>
        <w:rPr>
          <w:rStyle w:val="C3"/>
          <w:rtl w:val="0"/>
        </w:rPr>
      </w:pPr>
    </w:p>
    <w:p>
      <w:pPr>
        <w:pStyle w:val="P29"/>
        <w:framePr w:w="3839" w:h="249" w:hRule="exact" w:wrap="none" w:vAnchor="page" w:hAnchor="margin" w:x="6856" w:y="10289"/>
        <w:rPr>
          <w:rStyle w:val="C21"/>
          <w:rtl w:val="0"/>
        </w:rPr>
      </w:pPr>
      <w:r>
        <w:rPr>
          <w:rStyle w:val="C21"/>
          <w:rtl w:val="0"/>
        </w:rPr>
        <w:t>Ústní ověření</w:t>
      </w:r>
    </w:p>
    <w:p>
      <w:pPr>
        <w:pStyle w:val="P32"/>
        <w:framePr w:w="10710" w:h="248" w:hRule="exact" w:wrap="none" w:vAnchor="page" w:hAnchor="margin" w:x="28" w:y="10722"/>
        <w:rPr>
          <w:rStyle w:val="C23"/>
          <w:rtl w:val="0"/>
        </w:rPr>
      </w:pPr>
      <w:r>
        <w:rPr>
          <w:rStyle w:val="C23"/>
          <w:rtl w:val="0"/>
        </w:rPr>
        <w:t>Je třeba splnit všechna kritéria.</w:t>
      </w:r>
    </w:p>
    <w:p>
      <w:pPr>
        <w:pStyle w:val="P23"/>
        <w:framePr w:w="10710" w:h="340" w:hRule="exact" w:wrap="none" w:vAnchor="page" w:hAnchor="margin" w:x="28" w:y="11158"/>
        <w:rPr>
          <w:rStyle w:val="C18"/>
          <w:rtl w:val="0"/>
        </w:rPr>
      </w:pPr>
      <w:r>
        <w:rPr>
          <w:rStyle w:val="C18"/>
          <w:rtl w:val="0"/>
        </w:rPr>
        <w:t>Zhodnocení zjištěného stavu lesa a návrh hospodářských opatření</w:t>
      </w:r>
    </w:p>
    <w:p>
      <w:pPr>
        <w:pStyle w:val="P24"/>
        <w:framePr w:w="6713" w:h="376" w:hRule="exact" w:wrap="none" w:vAnchor="page" w:hAnchor="margin" w:x="45" w:y="11597"/>
        <w:rPr>
          <w:rStyle w:val="C3"/>
          <w:rtl w:val="0"/>
        </w:rPr>
      </w:pPr>
    </w:p>
    <w:p>
      <w:pPr>
        <w:pStyle w:val="P25"/>
        <w:framePr w:w="6661" w:h="249" w:hRule="exact" w:wrap="none" w:vAnchor="page" w:hAnchor="margin" w:x="71" w:y="11668"/>
        <w:rPr>
          <w:rStyle w:val="C19"/>
          <w:rtl w:val="0"/>
        </w:rPr>
      </w:pPr>
      <w:r>
        <w:rPr>
          <w:rStyle w:val="C19"/>
          <w:rtl w:val="0"/>
        </w:rPr>
        <w:t>Kritéria hodnocení</w:t>
      </w:r>
    </w:p>
    <w:p>
      <w:pPr>
        <w:pStyle w:val="P26"/>
        <w:framePr w:w="3918" w:h="376" w:hRule="exact" w:wrap="none" w:vAnchor="page" w:hAnchor="margin" w:x="6803" w:y="11597"/>
        <w:rPr>
          <w:rStyle w:val="C3"/>
          <w:rtl w:val="0"/>
        </w:rPr>
      </w:pPr>
    </w:p>
    <w:p>
      <w:pPr>
        <w:pStyle w:val="P27"/>
        <w:framePr w:w="3836" w:h="249" w:hRule="exact" w:wrap="none" w:vAnchor="page" w:hAnchor="margin" w:x="6859" w:y="11668"/>
        <w:rPr>
          <w:rStyle w:val="C20"/>
          <w:rtl w:val="0"/>
        </w:rPr>
      </w:pPr>
      <w:r>
        <w:rPr>
          <w:rStyle w:val="C20"/>
          <w:rtl w:val="0"/>
        </w:rPr>
        <w:t>Způsoby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a) Charakterizovat náležitosti LHP, popsat rozdíl mezi lesním hospodářským plánem (LHP) a lesní hospodářskou osnovou (LHO)</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Písemné ověření</w:t>
      </w:r>
    </w:p>
    <w:p>
      <w:pPr>
        <w:pStyle w:val="P16"/>
        <w:framePr w:w="6710" w:h="376" w:hRule="exact" w:wrap="none" w:vAnchor="page" w:hAnchor="margin" w:x="45" w:y="12580"/>
        <w:rPr>
          <w:rStyle w:val="C3"/>
          <w:rtl w:val="0"/>
        </w:rPr>
      </w:pPr>
    </w:p>
    <w:p>
      <w:pPr>
        <w:pStyle w:val="P17"/>
        <w:framePr w:w="6658" w:h="249" w:hRule="exact" w:wrap="none" w:vAnchor="page" w:hAnchor="margin" w:x="71" w:y="12636"/>
        <w:rPr>
          <w:rStyle w:val="C13"/>
          <w:rtl w:val="0"/>
        </w:rPr>
      </w:pPr>
      <w:r>
        <w:rPr>
          <w:rStyle w:val="C13"/>
          <w:rtl w:val="0"/>
        </w:rPr>
        <w:t>b) Charakterizovat závazná ustanovení LHP</w:t>
      </w:r>
    </w:p>
    <w:p>
      <w:pPr>
        <w:pStyle w:val="P30"/>
        <w:framePr w:w="3921" w:h="376" w:hRule="exact" w:wrap="none" w:vAnchor="page" w:hAnchor="margin" w:x="6800" w:y="12580"/>
        <w:rPr>
          <w:rStyle w:val="C3"/>
          <w:rtl w:val="0"/>
        </w:rPr>
      </w:pPr>
    </w:p>
    <w:p>
      <w:pPr>
        <w:pStyle w:val="P31"/>
        <w:framePr w:w="3839" w:h="249" w:hRule="exact" w:wrap="none" w:vAnchor="page" w:hAnchor="margin" w:x="6856" w:y="12636"/>
        <w:rPr>
          <w:rStyle w:val="C22"/>
          <w:rtl w:val="0"/>
        </w:rPr>
      </w:pPr>
      <w:r>
        <w:rPr>
          <w:rStyle w:val="C22"/>
          <w:rtl w:val="0"/>
        </w:rPr>
        <w:t>Ústní ověření</w:t>
      </w:r>
    </w:p>
    <w:p>
      <w:pPr>
        <w:pStyle w:val="P12"/>
        <w:framePr w:w="6710" w:h="607" w:hRule="exact" w:wrap="none" w:vAnchor="page" w:hAnchor="margin" w:x="45" w:y="12957"/>
        <w:rPr>
          <w:rStyle w:val="C3"/>
          <w:rtl w:val="0"/>
        </w:rPr>
      </w:pPr>
    </w:p>
    <w:p>
      <w:pPr>
        <w:pStyle w:val="P13"/>
        <w:framePr w:w="6658" w:h="480" w:hRule="exact" w:wrap="none" w:vAnchor="page" w:hAnchor="margin" w:x="71" w:y="13013"/>
        <w:rPr>
          <w:rStyle w:val="C11"/>
          <w:rtl w:val="0"/>
        </w:rPr>
      </w:pPr>
      <w:r>
        <w:rPr>
          <w:rStyle w:val="C11"/>
          <w:rtl w:val="0"/>
        </w:rPr>
        <w:t>c) Vysvětlit způsoby výpočtu maximální celkové výše těžby, induktivní a deduktivní etát</w:t>
      </w:r>
    </w:p>
    <w:p>
      <w:pPr>
        <w:pStyle w:val="P28"/>
        <w:framePr w:w="3921" w:h="607" w:hRule="exact" w:wrap="none" w:vAnchor="page" w:hAnchor="margin" w:x="6800" w:y="12957"/>
        <w:rPr>
          <w:rStyle w:val="C3"/>
          <w:rtl w:val="0"/>
        </w:rPr>
      </w:pPr>
    </w:p>
    <w:p>
      <w:pPr>
        <w:pStyle w:val="P29"/>
        <w:framePr w:w="3839" w:h="480" w:hRule="exact" w:wrap="none" w:vAnchor="page" w:hAnchor="margin" w:x="6856" w:y="13013"/>
        <w:rPr>
          <w:rStyle w:val="C21"/>
          <w:rtl w:val="0"/>
        </w:rPr>
      </w:pPr>
      <w:r>
        <w:rPr>
          <w:rStyle w:val="C21"/>
          <w:rtl w:val="0"/>
        </w:rPr>
        <w:t>Ústní ověření</w:t>
      </w:r>
    </w:p>
    <w:p>
      <w:pPr>
        <w:pStyle w:val="P16"/>
        <w:framePr w:w="6710" w:h="376" w:hRule="exact" w:wrap="none" w:vAnchor="page" w:hAnchor="margin" w:x="45" w:y="13563"/>
        <w:rPr>
          <w:rStyle w:val="C3"/>
          <w:rtl w:val="0"/>
        </w:rPr>
      </w:pPr>
    </w:p>
    <w:p>
      <w:pPr>
        <w:pStyle w:val="P17"/>
        <w:framePr w:w="6658" w:h="249" w:hRule="exact" w:wrap="none" w:vAnchor="page" w:hAnchor="margin" w:x="71" w:y="13619"/>
        <w:rPr>
          <w:rStyle w:val="C13"/>
          <w:rtl w:val="0"/>
        </w:rPr>
      </w:pPr>
      <w:r>
        <w:rPr>
          <w:rStyle w:val="C13"/>
          <w:rtl w:val="0"/>
        </w:rPr>
        <w:t>d) Navrhnout zalesnění, vylepšení, výchovné zásahy a umístění těžby</w:t>
      </w:r>
    </w:p>
    <w:p>
      <w:pPr>
        <w:pStyle w:val="P30"/>
        <w:framePr w:w="3921" w:h="376" w:hRule="exact" w:wrap="none" w:vAnchor="page" w:hAnchor="margin" w:x="6800" w:y="13563"/>
        <w:rPr>
          <w:rStyle w:val="C3"/>
          <w:rtl w:val="0"/>
        </w:rPr>
      </w:pPr>
    </w:p>
    <w:p>
      <w:pPr>
        <w:pStyle w:val="P31"/>
        <w:framePr w:w="3839" w:h="249" w:hRule="exact" w:wrap="none" w:vAnchor="page" w:hAnchor="margin" w:x="6856" w:y="13619"/>
        <w:rPr>
          <w:rStyle w:val="C22"/>
          <w:rtl w:val="0"/>
        </w:rPr>
      </w:pPr>
      <w:r>
        <w:rPr>
          <w:rStyle w:val="C22"/>
          <w:rtl w:val="0"/>
        </w:rPr>
        <w:t>Praktické předvedení a ústní ověření</w:t>
      </w:r>
    </w:p>
    <w:p>
      <w:pPr>
        <w:pStyle w:val="P32"/>
        <w:framePr w:w="10710" w:h="248" w:hRule="exact" w:wrap="none" w:vAnchor="page" w:hAnchor="margin" w:x="28" w:y="140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taxátor / technička taxátorka, 28.10.2026 21:17:01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"Příprava podkladů pro tvorbu lesních hospodářských plánů" se v kritériu g) legislativou k tvorbě OPRL rozumí lesní zákon č. 289/1995 Sb. a vyhláška č. 83/1996 Sb., ve znění pozdějších předpisů.</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"Zjišťování taxačních veličin stromů a porostů" budou v kritériu a) předmětem poznávání následující dřeviny: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jasan, akát, bříza, třešeň, olše</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určuje všechny výše vyjmenované dřeviny. Za úspěšné splnění tohoto kritéria se považuje poznání 100 % předložených dřevin.</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"Zjišťování taxačních veličin stromů a porostů" v kritériu f) se legislativou k lesnímu hospodářskému plánování rozumí lesní zákon č. 289/1995 Sb. a vyhláška č. 84/1996 Sb., ve znění pozdějších předpisů.</w:t>
      </w:r>
    </w:p>
    <w:p>
      <w:pPr>
        <w:pStyle w:val="P33"/>
        <w:framePr w:w="10766" w:h="2072"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732"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063"/>
        <w:rPr>
          <w:rStyle w:val="C3"/>
          <w:rtl w:val="0"/>
        </w:rPr>
      </w:pPr>
    </w:p>
    <w:p>
      <w:pPr>
        <w:pStyle w:val="P35"/>
        <w:framePr w:w="10710" w:h="340" w:hRule="exact" w:wrap="none" w:vAnchor="page" w:hAnchor="margin" w:x="28" w:y="11063"/>
        <w:rPr>
          <w:rStyle w:val="C25"/>
          <w:rtl w:val="0"/>
        </w:rPr>
      </w:pPr>
      <w:r>
        <w:rPr>
          <w:rStyle w:val="C25"/>
          <w:rtl w:val="0"/>
        </w:rPr>
        <w:t>Počet zkoušejících</w:t>
      </w:r>
    </w:p>
    <w:p>
      <w:pPr>
        <w:keepNext w:val="0"/>
        <w:keepLines w:val="0"/>
        <w:framePr w:w="10766" w:h="1036"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technik taxátor / technička taxátorka, 28.10.2026 21:17:01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oblasti lesní výroby nebo ve funkci učitele praktického vyučování nebo odborného výcviku v oblasti lesnictví.</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nebo praktického vyučování nebo odborného výcviku v oblasti lesnictví.</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240" w:hRule="exact" w:wrap="none" w:vAnchor="page" w:hAnchor="margin" w:x="0" w:y="7464"/>
        <w:rPr>
          <w:rStyle w:val="C3"/>
          <w:rtl w:val="0"/>
        </w:rPr>
      </w:pPr>
    </w:p>
    <w:p>
      <w:pPr>
        <w:pStyle w:val="P35"/>
        <w:framePr w:w="10710" w:h="340" w:hRule="exact" w:wrap="none" w:vAnchor="page" w:hAnchor="margin" w:x="28" w:y="7464"/>
        <w:rPr>
          <w:rStyle w:val="C25"/>
          <w:rtl w:val="0"/>
        </w:rPr>
      </w:pPr>
      <w:r>
        <w:rPr>
          <w:rStyle w:val="C25"/>
          <w:rtl w:val="0"/>
        </w:rPr>
        <w:t>Nezbytné materiální a technické předpoklady pro provedení zkoušky</w:t>
      </w:r>
    </w:p>
    <w:p>
      <w:pPr>
        <w:keepNext w:val="0"/>
        <w:keepLines w:val="1"/>
        <w:framePr w:w="10766" w:h="4900"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lesní porosty (postačí jedno oddělení o výměře alespoň 50 ha) umožňující svým rozsahem a strukturou provedení zkoušky při splnění bezpečnostních a hygienických předpisů pro danou činnost. </w:t>
      </w:r>
    </w:p>
    <w:p>
      <w:pPr>
        <w:keepNext w:val="0"/>
        <w:keepLines w:val="1"/>
        <w:framePr w:w="10766" w:h="4900"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900"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habitu, letorosty, asimilační orgány lesnicky důležitých dřevin k poznávání dřevin</w:t>
      </w:r>
    </w:p>
    <w:p>
      <w:pPr>
        <w:keepNext w:val="0"/>
        <w:keepLines w:val="1"/>
        <w:framePr w:w="10766" w:h="4900"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legislativa ‒ zákon o lesích č. 289/1995 Sb., ve znění pozdějších předpisů, vyhláška o zpracování Oblastního plánu rozvoje lesů (OPRL) a vymezení Hospodářských souborů (HS), vyhláška o lesním hospodářském plánování</w:t>
      </w:r>
    </w:p>
    <w:p>
      <w:pPr>
        <w:keepNext w:val="0"/>
        <w:keepLines w:val="1"/>
        <w:framePr w:w="10766" w:h="4900"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taxační pomůcky ‒ pásmo, výškoměr, průměrka, relaskopické sklíčko, lesnická křída, taxační tabulky, hmotové tabulky ÚLT a tabulky pro stanovení hmot porostů podle jednotných hmotových křivek, relaskopické tabulky, pracovní taxační desky</w:t>
      </w:r>
    </w:p>
    <w:p>
      <w:pPr>
        <w:keepNext w:val="0"/>
        <w:keepLines w:val="1"/>
        <w:framePr w:w="10766" w:h="4900"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lesnické mapy (v měřítku 1:10 000 – porostní mapa, obrysová mapa, typologická mapa, těžební mapa, a dále v měřítku 1:5 000 – hospodářská mapa) a mapa katastru nemovitostí pro dané pracoviště</w:t>
      </w:r>
    </w:p>
    <w:p>
      <w:pPr>
        <w:keepNext w:val="0"/>
        <w:keepLines w:val="1"/>
        <w:framePr w:w="10766" w:h="4900"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hospodářská kniha a všeobecná část Lesního hospodářského plánování (LHP) pro dané pracoviště</w:t>
      </w:r>
    </w:p>
    <w:p>
      <w:pPr>
        <w:keepNext w:val="0"/>
        <w:keepLines w:val="1"/>
        <w:framePr w:w="10766" w:h="4900"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(taxační zápisník, svěrkovací manuál, relaskopický zápisník)</w:t>
      </w:r>
    </w:p>
    <w:p>
      <w:pPr>
        <w:keepNext w:val="0"/>
        <w:keepLines w:val="1"/>
        <w:framePr w:w="10766" w:h="4900" w:hRule="exact" w:wrap="none" w:vAnchor="page" w:hAnchor="margin" w:x="0" w:y="78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pomůcky (nůžky, čtvrtka A3, lepidlo, tužka, guma, barvičky pro vylišení věkových tříd)</w:t>
      </w:r>
    </w:p>
    <w:p>
      <w:pPr>
        <w:keepNext w:val="0"/>
        <w:keepLines w:val="0"/>
        <w:framePr w:w="10766" w:h="4900"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00"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931"/>
        <w:rPr>
          <w:rStyle w:val="C3"/>
          <w:rtl w:val="0"/>
        </w:rPr>
      </w:pPr>
    </w:p>
    <w:p>
      <w:pPr>
        <w:pStyle w:val="P35"/>
        <w:framePr w:w="10710" w:h="340" w:hRule="exact" w:wrap="none" w:vAnchor="page" w:hAnchor="margin" w:x="28" w:y="12931"/>
        <w:rPr>
          <w:rStyle w:val="C25"/>
          <w:rtl w:val="0"/>
        </w:rPr>
      </w:pPr>
      <w:r>
        <w:rPr>
          <w:rStyle w:val="C25"/>
          <w:rtl w:val="0"/>
        </w:rPr>
        <w:t>Doba přípravy na zkoušku</w:t>
      </w:r>
    </w:p>
    <w:p>
      <w:pPr>
        <w:keepNext w:val="0"/>
        <w:keepLines w:val="0"/>
        <w:framePr w:w="10766" w:h="806" w:hRule="exact" w:wrap="none" w:vAnchor="page" w:hAnchor="margin" w:x="0" w:y="132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4304"/>
        <w:rPr>
          <w:rStyle w:val="C3"/>
          <w:rtl w:val="0"/>
        </w:rPr>
      </w:pPr>
    </w:p>
    <w:p>
      <w:pPr>
        <w:pStyle w:val="P35"/>
        <w:framePr w:w="10710" w:h="340" w:hRule="exact" w:wrap="none" w:vAnchor="page" w:hAnchor="margin" w:x="28" w:y="14304"/>
        <w:rPr>
          <w:rStyle w:val="C25"/>
          <w:rtl w:val="0"/>
        </w:rPr>
      </w:pPr>
      <w:r>
        <w:rPr>
          <w:rStyle w:val="C25"/>
          <w:rtl w:val="0"/>
        </w:rPr>
        <w:t>Doba pro vykonání zkoušky</w:t>
      </w:r>
    </w:p>
    <w:p>
      <w:pPr>
        <w:keepNext w:val="0"/>
        <w:keepLines w:val="0"/>
        <w:framePr w:w="10766" w:h="1036" w:hRule="exact" w:wrap="none" w:vAnchor="page" w:hAnchor="margin" w:x="0" w:y="146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trvání písemné části zkoušky jednoho uchazeče je 150 minut. Zkouška může být rozložena do více dnů.</w:t>
      </w:r>
    </w:p>
    <w:p>
      <w:pPr>
        <w:pStyle w:val="P21"/>
        <w:framePr w:w="7654" w:h="331" w:hRule="exact" w:wrap="none" w:vAnchor="page" w:hAnchor="margin" w:x="28" w:y="15940"/>
        <w:rPr>
          <w:rStyle w:val="C16"/>
          <w:rtl w:val="0"/>
        </w:rPr>
      </w:pPr>
      <w:r>
        <w:rPr>
          <w:rStyle w:val="C16"/>
          <w:rtl w:val="0"/>
        </w:rPr>
        <w:t>Lesní technik taxátor / technička taxátorka, 28.10.2026 21:17:01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taxátor / technička taxátorka, 28.10.2026 21:17:01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89B6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08D35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