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C0205" Type="http://schemas.openxmlformats.org/officeDocument/2006/relationships/officeDocument" Target="/word/document.xml" /><Relationship Id="coreR6EFC0205" Type="http://schemas.openxmlformats.org/package/2006/relationships/metadata/core-properties" Target="/docProps/core.xml" /><Relationship Id="customR6EFC02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18.9.2026 2:37:40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získání odborné způsobilosti minimálně dle § 5 vyhlášky 50/1978 Sb., ve znění pozdějších předpisů.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18.9.2026 2:37:40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18.9.2026 2:37:40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