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C7C5D" Type="http://schemas.openxmlformats.org/officeDocument/2006/relationships/officeDocument" Target="/word/document.xml" /><Relationship Id="coreR368C7C5D" Type="http://schemas.openxmlformats.org/package/2006/relationships/metadata/core-properties" Target="/docProps/core.xml" /><Relationship Id="customR368C7C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14.10.2022</w:t>
      </w:r>
    </w:p>
    <w:p>
      <w:pPr>
        <w:pStyle w:val="P21"/>
        <w:framePr w:w="7654" w:h="331" w:hRule="exact" w:wrap="none" w:vAnchor="page" w:hAnchor="margin" w:x="28" w:y="15940"/>
        <w:rPr>
          <w:rStyle w:val="C16"/>
          <w:rtl w:val="0"/>
        </w:rPr>
      </w:pPr>
      <w:r>
        <w:rPr>
          <w:rStyle w:val="C16"/>
          <w:rtl w:val="0"/>
        </w:rPr>
        <w:t>Elektromechanik kontroly kvality, 18.9.2026 2:37:41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18.9.2026 2:37:41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18.9.2026 2:37:41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získání odborné způsobilosti minimálně dle § 5 vyhlášky 50/1978 Sb., ve znění pozdějších předpisů.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18.9.2026 2:37:41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osvědčení o získání odborné způsobilosti minimálně dle § 5 vyhlášky č. 50/1978 Sb., ve znění pozdějších předpisů.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kontroly kvality, 18.9.2026 2:37:41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2 Obsluha a práce na elektrických zařízeních; ČSN EN 61082 – 1 až 6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 kontroly kvality, 18.9.2026 2:37:41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18.9.2026 2:37:41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E44E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333F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7898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