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CAD8A8" Type="http://schemas.openxmlformats.org/officeDocument/2006/relationships/officeDocument" Target="/word/document.xml" /><Relationship Id="coreR34CAD8A8" Type="http://schemas.openxmlformats.org/package/2006/relationships/metadata/core-properties" Target="/docProps/core.xml" /><Relationship Id="customR34CAD8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Garderobiér (kód: 82-029-E)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Garderobiér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Zhotovení převlekového scénáře garderoby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kostýmů a kostýmních doplňků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poškozených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kostýmů a kostýmních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kostýmů inscenací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 prádla a doplňků do inscenací a doplnění zásob pro provoz garderoby v divadle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Oblékání účinkujících umělců do určených kostýmů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Garderobiér, 20.9.2026 19:55:00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určuje uchazeči v průběhu zkoušky kostýmní návrhy a kostýmy, na kterých jsou ověřovány dovednosti dle jednotlivých kritérií hodnocení tohoto hodnoticího standardu.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kompetenci Oblékání účinkujících umělců do určených kostýmů dva figuranty, tj. jednu ženu a jednoho muže.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Úprava kostýmů a kostýmních doplňků, kritérium c) probíhá ve fundusu divadla, filmových nebo televizních ateliérů. Autorizovaná osoba zajistí zpřístupnění fundusu a bude přítomna při plnění tohoto kritéria uchazečem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Garderobiér, 20.9.2026 19:55:00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Nová scéna Národního divadla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Divadlo Na Zábradlí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SPŠO Jablonského a SOU Drtinova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Garderobiér, 20.9.2026 19:55:00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