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CBB3BEE" Type="http://schemas.openxmlformats.org/officeDocument/2006/relationships/officeDocument" Target="/word/document.xml" /><Relationship Id="coreR4CBB3BEE" Type="http://schemas.openxmlformats.org/package/2006/relationships/metadata/core-properties" Target="/docProps/core.xml" /><Relationship Id="customR4CBB3BE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pro bezvýkopové technologie (kód: 36-139-H)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strojů a zařízení pro bezvýkopové technologie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staveniště pro bezvýkopovou technologii a jeho zabezpečení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průzkumů vodovodů a kanalizací, včetně čištění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Vyhodnocení stavebnětechnického stavu trubních vedení a návrh opatření, způsobu opravy nebo sanace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Diagnostika netlakových a tlakových trubních vedení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Přípravné práce pro průzkum a bezvýkopové opravy podzemních sítí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materiálů pro bezvýkopové technologie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Provedení bezvýkopové opravy nebo sanace potrubí vhodnou metodou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Řízené horizontální vrtání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Pokládka potrubí metodou pluhování v nezpevněných plochách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Provedení výstavby nových trubních vedení bezvýkopovými technologiemi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Kontrola provedených prací kamerou a zkoušky těsnosti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Ošetřování a údržba strojů a zařízení pro bezvýkopové technologie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bezvýkopové technologie, 29.10.2026 18:22:53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8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https://www.nsp.cz/jednotka-prace/operator-stroju-a-zarizen-ccd6#zdravotni-zpusobilost).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Hodnocení vychází z předvedené znalosti technologických postupů, ze zručnosti při provádění pracovních úkonů a z výsledné kvality práce. Při posuzování kvality se doporučuje využít tato kritéria: 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Dodržení požadavků projektu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Schopnost pracovat se strojním zařízením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Dodržování BOZP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Vliv prováděných úkonů na majetek a prostředí odběratele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kompetencí formou praktického předvedení je třeba přihlížet k bezpečnému provádění všech úkonů, dodržování předpisů, ke kvalitě zhotoveného produktu i k časovému hledisku zvládání operací.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bezvýkopové technologie, 29.10.2026 18:22:53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ČKAIT, VŠB - TU Ostrava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 Praha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SUDOP BRNO,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STAMINA s. r. o.; VUT Brno, Fakulta stavební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bezvýkopové technologie, 29.10.2026 18:22:53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