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22F609" Type="http://schemas.openxmlformats.org/officeDocument/2006/relationships/officeDocument" Target="/word/document.xml" /><Relationship Id="coreR2B22F609" Type="http://schemas.openxmlformats.org/package/2006/relationships/metadata/core-properties" Target="/docProps/core.xml" /><Relationship Id="customR2B22F60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Studnař/studnařka kopaných studní (kód: 36-135-H)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Studnař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stavebních výkresech a dokumentaci pro stavbu kopaných studní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staveniště kopané studny a jeho zabezpečení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Zřizování kopaných studní a pramenných jímek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Provádění izolací kopaných studní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Čištění a dezinfekce kopaných studní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Opravy nebo výměny vadného pláště kopané studny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Rekonstrukce a oživování kopaných studní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Příprava trhacích prací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Ošetřování a údržba strojů a zařízení pro studnařské práce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Studnař/studnařka kopaných studní, 28.10.2026 22:18:42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stavebních výkresech a dokumentaci pro stavbu kopaných studní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stavební výkresy a technickou dokumentaci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Pracovat s dodanou technickou dokumentací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Uvést předpisy a normy pro stavbu kopaných studní</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Příprava staveniště kopané studny a jeho zabezpečení</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Vysvětlit podmínky vydání územního rozhodnutí a stavebního povolení</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Připravit staveniště kopané studny a jeho zabezpečení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 a ústní ověření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Zřizování kopaných studní a pramenných jímek</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Navrhnout postup prací podle schválené dokumentace</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Praktické předvedení a ústní ověření</w:t>
      </w:r>
    </w:p>
    <w:p>
      <w:pPr>
        <w:pStyle w:val="P16"/>
        <w:framePr w:w="6710" w:h="376" w:hRule="exact" w:wrap="none" w:vAnchor="page" w:hAnchor="margin" w:x="45" w:y="8514"/>
        <w:rPr>
          <w:rStyle w:val="C3"/>
          <w:rtl w:val="0"/>
        </w:rPr>
      </w:pPr>
    </w:p>
    <w:p>
      <w:pPr>
        <w:pStyle w:val="P17"/>
        <w:framePr w:w="6658" w:h="249" w:hRule="exact" w:wrap="none" w:vAnchor="page" w:hAnchor="margin" w:x="71" w:y="8570"/>
        <w:rPr>
          <w:rStyle w:val="C13"/>
          <w:rtl w:val="0"/>
        </w:rPr>
      </w:pPr>
      <w:r>
        <w:rPr>
          <w:rStyle w:val="C13"/>
          <w:rtl w:val="0"/>
        </w:rPr>
        <w:t>b) Popsat druhy kopaných studní a postupy jejich zřizování</w:t>
      </w:r>
    </w:p>
    <w:p>
      <w:pPr>
        <w:pStyle w:val="P30"/>
        <w:framePr w:w="3921" w:h="376" w:hRule="exact" w:wrap="none" w:vAnchor="page" w:hAnchor="margin" w:x="6800" w:y="8514"/>
        <w:rPr>
          <w:rStyle w:val="C3"/>
          <w:rtl w:val="0"/>
        </w:rPr>
      </w:pPr>
    </w:p>
    <w:p>
      <w:pPr>
        <w:pStyle w:val="P31"/>
        <w:framePr w:w="3839" w:h="249" w:hRule="exact" w:wrap="none" w:vAnchor="page" w:hAnchor="margin" w:x="6856" w:y="8570"/>
        <w:rPr>
          <w:rStyle w:val="C22"/>
          <w:rtl w:val="0"/>
        </w:rPr>
      </w:pPr>
      <w:r>
        <w:rPr>
          <w:rStyle w:val="C22"/>
          <w:rtl w:val="0"/>
        </w:rPr>
        <w:t>Ústní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c) Zajistit požadavky bezpečnosti a ochrany zdraví při práci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 a ústní ověření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d) Upravit prameniště jímky před osazením prefabrikátů</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 a ústní ověření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e) Osadit prefabrikáty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 a ústní ověření</w:t>
      </w:r>
    </w:p>
    <w:p>
      <w:pPr>
        <w:pStyle w:val="P16"/>
        <w:framePr w:w="6710" w:h="376" w:hRule="exact" w:wrap="none" w:vAnchor="page" w:hAnchor="margin" w:x="45" w:y="10019"/>
        <w:rPr>
          <w:rStyle w:val="C3"/>
          <w:rtl w:val="0"/>
        </w:rPr>
      </w:pPr>
    </w:p>
    <w:p>
      <w:pPr>
        <w:pStyle w:val="P17"/>
        <w:framePr w:w="6658" w:h="249" w:hRule="exact" w:wrap="none" w:vAnchor="page" w:hAnchor="margin" w:x="71" w:y="10075"/>
        <w:rPr>
          <w:rStyle w:val="C13"/>
          <w:rtl w:val="0"/>
        </w:rPr>
      </w:pPr>
      <w:r>
        <w:rPr>
          <w:rStyle w:val="C13"/>
          <w:rtl w:val="0"/>
        </w:rPr>
        <w:t>f) Zhotovit část kopané studny v délce výšky jedné skruže</w:t>
      </w:r>
    </w:p>
    <w:p>
      <w:pPr>
        <w:pStyle w:val="P30"/>
        <w:framePr w:w="3921" w:h="376" w:hRule="exact" w:wrap="none" w:vAnchor="page" w:hAnchor="margin" w:x="6800" w:y="10019"/>
        <w:rPr>
          <w:rStyle w:val="C3"/>
          <w:rtl w:val="0"/>
        </w:rPr>
      </w:pPr>
    </w:p>
    <w:p>
      <w:pPr>
        <w:pStyle w:val="P31"/>
        <w:framePr w:w="3839" w:h="249" w:hRule="exact" w:wrap="none" w:vAnchor="page" w:hAnchor="margin" w:x="6856" w:y="10075"/>
        <w:rPr>
          <w:rStyle w:val="C22"/>
          <w:rtl w:val="0"/>
        </w:rPr>
      </w:pPr>
      <w:r>
        <w:rPr>
          <w:rStyle w:val="C22"/>
          <w:rtl w:val="0"/>
        </w:rPr>
        <w:t>Praktické předvedení a ústní ověření</w:t>
      </w:r>
    </w:p>
    <w:p>
      <w:pPr>
        <w:pStyle w:val="P12"/>
        <w:framePr w:w="6710" w:h="376" w:hRule="exact" w:wrap="none" w:vAnchor="page" w:hAnchor="margin" w:x="45" w:y="10395"/>
        <w:rPr>
          <w:rStyle w:val="C3"/>
          <w:rtl w:val="0"/>
        </w:rPr>
      </w:pPr>
    </w:p>
    <w:p>
      <w:pPr>
        <w:pStyle w:val="P13"/>
        <w:framePr w:w="6658" w:h="249" w:hRule="exact" w:wrap="none" w:vAnchor="page" w:hAnchor="margin" w:x="71" w:y="10451"/>
        <w:rPr>
          <w:rStyle w:val="C11"/>
          <w:rtl w:val="0"/>
        </w:rPr>
      </w:pPr>
      <w:r>
        <w:rPr>
          <w:rStyle w:val="C11"/>
          <w:rtl w:val="0"/>
        </w:rPr>
        <w:t>g) Osadit jednu skruž</w:t>
      </w:r>
    </w:p>
    <w:p>
      <w:pPr>
        <w:pStyle w:val="P28"/>
        <w:framePr w:w="3921" w:h="376" w:hRule="exact" w:wrap="none" w:vAnchor="page" w:hAnchor="margin" w:x="6800" w:y="10395"/>
        <w:rPr>
          <w:rStyle w:val="C3"/>
          <w:rtl w:val="0"/>
        </w:rPr>
      </w:pPr>
    </w:p>
    <w:p>
      <w:pPr>
        <w:pStyle w:val="P29"/>
        <w:framePr w:w="3839" w:h="249" w:hRule="exact" w:wrap="none" w:vAnchor="page" w:hAnchor="margin" w:x="6856" w:y="10451"/>
        <w:rPr>
          <w:rStyle w:val="C21"/>
          <w:rtl w:val="0"/>
        </w:rPr>
      </w:pPr>
      <w:r>
        <w:rPr>
          <w:rStyle w:val="C21"/>
          <w:rtl w:val="0"/>
        </w:rPr>
        <w:t>Praktické předvedení a ústní ověření</w:t>
      </w:r>
    </w:p>
    <w:p>
      <w:pPr>
        <w:pStyle w:val="P16"/>
        <w:framePr w:w="6710" w:h="376" w:hRule="exact" w:wrap="none" w:vAnchor="page" w:hAnchor="margin" w:x="45" w:y="10771"/>
        <w:rPr>
          <w:rStyle w:val="C3"/>
          <w:rtl w:val="0"/>
        </w:rPr>
      </w:pPr>
    </w:p>
    <w:p>
      <w:pPr>
        <w:pStyle w:val="P17"/>
        <w:framePr w:w="6658" w:h="249" w:hRule="exact" w:wrap="none" w:vAnchor="page" w:hAnchor="margin" w:x="71" w:y="10827"/>
        <w:rPr>
          <w:rStyle w:val="C13"/>
          <w:rtl w:val="0"/>
        </w:rPr>
      </w:pPr>
      <w:r>
        <w:rPr>
          <w:rStyle w:val="C13"/>
          <w:rtl w:val="0"/>
        </w:rPr>
        <w:t>h) Popsat vady vzniklé nedodržením pracovních postupů</w:t>
      </w:r>
    </w:p>
    <w:p>
      <w:pPr>
        <w:pStyle w:val="P30"/>
        <w:framePr w:w="3921" w:h="376" w:hRule="exact" w:wrap="none" w:vAnchor="page" w:hAnchor="margin" w:x="6800" w:y="10771"/>
        <w:rPr>
          <w:rStyle w:val="C3"/>
          <w:rtl w:val="0"/>
        </w:rPr>
      </w:pPr>
    </w:p>
    <w:p>
      <w:pPr>
        <w:pStyle w:val="P31"/>
        <w:framePr w:w="3839" w:h="249" w:hRule="exact" w:wrap="none" w:vAnchor="page" w:hAnchor="margin" w:x="6856" w:y="10827"/>
        <w:rPr>
          <w:rStyle w:val="C22"/>
          <w:rtl w:val="0"/>
        </w:rPr>
      </w:pPr>
      <w:r>
        <w:rPr>
          <w:rStyle w:val="C22"/>
          <w:rtl w:val="0"/>
        </w:rPr>
        <w:t>Ústní ověření</w:t>
      </w:r>
    </w:p>
    <w:p>
      <w:pPr>
        <w:pStyle w:val="P12"/>
        <w:framePr w:w="6710" w:h="376" w:hRule="exact" w:wrap="none" w:vAnchor="page" w:hAnchor="margin" w:x="45" w:y="11147"/>
        <w:rPr>
          <w:rStyle w:val="C3"/>
          <w:rtl w:val="0"/>
        </w:rPr>
      </w:pPr>
    </w:p>
    <w:p>
      <w:pPr>
        <w:pStyle w:val="P13"/>
        <w:framePr w:w="6658" w:h="249" w:hRule="exact" w:wrap="none" w:vAnchor="page" w:hAnchor="margin" w:x="71" w:y="11203"/>
        <w:rPr>
          <w:rStyle w:val="C11"/>
          <w:rtl w:val="0"/>
        </w:rPr>
      </w:pPr>
      <w:r>
        <w:rPr>
          <w:rStyle w:val="C11"/>
          <w:rtl w:val="0"/>
        </w:rPr>
        <w:t>i) Popsat způsob čištění pramenných jímek</w:t>
      </w:r>
    </w:p>
    <w:p>
      <w:pPr>
        <w:pStyle w:val="P28"/>
        <w:framePr w:w="3921" w:h="376" w:hRule="exact" w:wrap="none" w:vAnchor="page" w:hAnchor="margin" w:x="6800" w:y="11147"/>
        <w:rPr>
          <w:rStyle w:val="C3"/>
          <w:rtl w:val="0"/>
        </w:rPr>
      </w:pPr>
    </w:p>
    <w:p>
      <w:pPr>
        <w:pStyle w:val="P29"/>
        <w:framePr w:w="3839" w:h="249" w:hRule="exact" w:wrap="none" w:vAnchor="page" w:hAnchor="margin" w:x="6856" w:y="11203"/>
        <w:rPr>
          <w:rStyle w:val="C21"/>
          <w:rtl w:val="0"/>
        </w:rPr>
      </w:pPr>
      <w:r>
        <w:rPr>
          <w:rStyle w:val="C21"/>
          <w:rtl w:val="0"/>
        </w:rPr>
        <w:t>Ústní ověření</w:t>
      </w:r>
    </w:p>
    <w:p>
      <w:pPr>
        <w:pStyle w:val="P32"/>
        <w:framePr w:w="10710" w:h="248" w:hRule="exact" w:wrap="none" w:vAnchor="page" w:hAnchor="margin" w:x="28" w:y="11637"/>
        <w:rPr>
          <w:rStyle w:val="C23"/>
          <w:rtl w:val="0"/>
        </w:rPr>
      </w:pPr>
      <w:r>
        <w:rPr>
          <w:rStyle w:val="C23"/>
          <w:rtl w:val="0"/>
        </w:rPr>
        <w:t>Je třeba splnit všechna kritéria.</w:t>
      </w:r>
    </w:p>
    <w:p>
      <w:pPr>
        <w:pStyle w:val="P23"/>
        <w:framePr w:w="10710" w:h="340" w:hRule="exact" w:wrap="none" w:vAnchor="page" w:hAnchor="margin" w:x="28" w:y="12073"/>
        <w:rPr>
          <w:rStyle w:val="C18"/>
          <w:rtl w:val="0"/>
        </w:rPr>
      </w:pPr>
      <w:r>
        <w:rPr>
          <w:rStyle w:val="C18"/>
          <w:rtl w:val="0"/>
        </w:rPr>
        <w:t>Provádění izolací kopaných studní</w:t>
      </w:r>
    </w:p>
    <w:p>
      <w:pPr>
        <w:pStyle w:val="P24"/>
        <w:framePr w:w="6713" w:h="376" w:hRule="exact" w:wrap="none" w:vAnchor="page" w:hAnchor="margin" w:x="45" w:y="12512"/>
        <w:rPr>
          <w:rStyle w:val="C3"/>
          <w:rtl w:val="0"/>
        </w:rPr>
      </w:pPr>
    </w:p>
    <w:p>
      <w:pPr>
        <w:pStyle w:val="P25"/>
        <w:framePr w:w="6661" w:h="249" w:hRule="exact" w:wrap="none" w:vAnchor="page" w:hAnchor="margin" w:x="71" w:y="12583"/>
        <w:rPr>
          <w:rStyle w:val="C19"/>
          <w:rtl w:val="0"/>
        </w:rPr>
      </w:pPr>
      <w:r>
        <w:rPr>
          <w:rStyle w:val="C19"/>
          <w:rtl w:val="0"/>
        </w:rPr>
        <w:t>Kritéria hodnocení</w:t>
      </w:r>
    </w:p>
    <w:p>
      <w:pPr>
        <w:pStyle w:val="P26"/>
        <w:framePr w:w="3918" w:h="376" w:hRule="exact" w:wrap="none" w:vAnchor="page" w:hAnchor="margin" w:x="6803" w:y="12512"/>
        <w:rPr>
          <w:rStyle w:val="C3"/>
          <w:rtl w:val="0"/>
        </w:rPr>
      </w:pPr>
    </w:p>
    <w:p>
      <w:pPr>
        <w:pStyle w:val="P27"/>
        <w:framePr w:w="3836" w:h="249" w:hRule="exact" w:wrap="none" w:vAnchor="page" w:hAnchor="margin" w:x="6859" w:y="12583"/>
        <w:rPr>
          <w:rStyle w:val="C20"/>
          <w:rtl w:val="0"/>
        </w:rPr>
      </w:pPr>
      <w:r>
        <w:rPr>
          <w:rStyle w:val="C20"/>
          <w:rtl w:val="0"/>
        </w:rPr>
        <w:t>Způsoby ověření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a) Popsat požadavky na izolaci pláště kopané studny a úpravy jejího okolí</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Ústní ověření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b) Provést izolaci pláště kopané studny proti vnikání povrchových vod podle projektu</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Praktické předvedení a ústní ověření</w:t>
      </w:r>
    </w:p>
    <w:p>
      <w:pPr>
        <w:pStyle w:val="P32"/>
        <w:framePr w:w="10710" w:h="248" w:hRule="exact" w:wrap="none" w:vAnchor="page" w:hAnchor="margin" w:x="28" w:y="1398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kopaných studní, 28.10.2026 22:18:42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Čištění a dezinfekce kopaných studní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postup prací při čištění a dezinfekci kopaných studní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Dodržovat bezpečnostní a hygienické předpisy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Vyčistit, dezinfikovat a odčerpat závadnou vodu z kopané studny, provést odběr vzorků pro rozbory složení a hygienické nezávadnosti vody do předepsaných nádob</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667"/>
        <w:rPr>
          <w:rStyle w:val="C23"/>
          <w:rtl w:val="0"/>
        </w:rPr>
      </w:pPr>
      <w:r>
        <w:rPr>
          <w:rStyle w:val="C23"/>
          <w:rtl w:val="0"/>
        </w:rPr>
        <w:t>Je třeba splnit všechna kritéria.</w:t>
      </w:r>
    </w:p>
    <w:p>
      <w:pPr>
        <w:pStyle w:val="P23"/>
        <w:framePr w:w="10710" w:h="340" w:hRule="exact" w:wrap="none" w:vAnchor="page" w:hAnchor="margin" w:x="28" w:y="5102"/>
        <w:rPr>
          <w:rStyle w:val="C18"/>
          <w:rtl w:val="0"/>
        </w:rPr>
      </w:pPr>
      <w:r>
        <w:rPr>
          <w:rStyle w:val="C18"/>
          <w:rtl w:val="0"/>
        </w:rPr>
        <w:t>Opravy nebo výměny vadného pláště kopané studny</w:t>
      </w:r>
    </w:p>
    <w:p>
      <w:pPr>
        <w:pStyle w:val="P24"/>
        <w:framePr w:w="6713" w:h="376" w:hRule="exact" w:wrap="none" w:vAnchor="page" w:hAnchor="margin" w:x="45" w:y="5542"/>
        <w:rPr>
          <w:rStyle w:val="C3"/>
          <w:rtl w:val="0"/>
        </w:rPr>
      </w:pPr>
    </w:p>
    <w:p>
      <w:pPr>
        <w:pStyle w:val="P25"/>
        <w:framePr w:w="6661" w:h="249" w:hRule="exact" w:wrap="none" w:vAnchor="page" w:hAnchor="margin" w:x="71" w:y="5613"/>
        <w:rPr>
          <w:rStyle w:val="C19"/>
          <w:rtl w:val="0"/>
        </w:rPr>
      </w:pPr>
      <w:r>
        <w:rPr>
          <w:rStyle w:val="C19"/>
          <w:rtl w:val="0"/>
        </w:rPr>
        <w:t>Kritéria hodnocení</w:t>
      </w:r>
    </w:p>
    <w:p>
      <w:pPr>
        <w:pStyle w:val="P26"/>
        <w:framePr w:w="3918" w:h="376" w:hRule="exact" w:wrap="none" w:vAnchor="page" w:hAnchor="margin" w:x="6803" w:y="5542"/>
        <w:rPr>
          <w:rStyle w:val="C3"/>
          <w:rtl w:val="0"/>
        </w:rPr>
      </w:pPr>
    </w:p>
    <w:p>
      <w:pPr>
        <w:pStyle w:val="P27"/>
        <w:framePr w:w="3836" w:h="249" w:hRule="exact" w:wrap="none" w:vAnchor="page" w:hAnchor="margin" w:x="6859" w:y="5613"/>
        <w:rPr>
          <w:rStyle w:val="C20"/>
          <w:rtl w:val="0"/>
        </w:rPr>
      </w:pPr>
      <w:r>
        <w:rPr>
          <w:rStyle w:val="C20"/>
          <w:rtl w:val="0"/>
        </w:rPr>
        <w:t>Způsoby ověření</w:t>
      </w:r>
    </w:p>
    <w:p>
      <w:pPr>
        <w:pStyle w:val="P12"/>
        <w:framePr w:w="6710" w:h="376" w:hRule="exact" w:wrap="none" w:vAnchor="page" w:hAnchor="margin" w:x="45" w:y="5918"/>
        <w:rPr>
          <w:rStyle w:val="C3"/>
          <w:rtl w:val="0"/>
        </w:rPr>
      </w:pPr>
    </w:p>
    <w:p>
      <w:pPr>
        <w:pStyle w:val="P13"/>
        <w:framePr w:w="6658" w:h="249" w:hRule="exact" w:wrap="none" w:vAnchor="page" w:hAnchor="margin" w:x="71" w:y="5974"/>
        <w:rPr>
          <w:rStyle w:val="C11"/>
          <w:rtl w:val="0"/>
        </w:rPr>
      </w:pPr>
      <w:r>
        <w:rPr>
          <w:rStyle w:val="C11"/>
          <w:rtl w:val="0"/>
        </w:rPr>
        <w:t>a) Popsat alespoň dva způsoby oprav nebo výměny pláště kopané studny</w:t>
      </w:r>
    </w:p>
    <w:p>
      <w:pPr>
        <w:pStyle w:val="P28"/>
        <w:framePr w:w="3921" w:h="376" w:hRule="exact" w:wrap="none" w:vAnchor="page" w:hAnchor="margin" w:x="6800" w:y="5918"/>
        <w:rPr>
          <w:rStyle w:val="C3"/>
          <w:rtl w:val="0"/>
        </w:rPr>
      </w:pPr>
    </w:p>
    <w:p>
      <w:pPr>
        <w:pStyle w:val="P29"/>
        <w:framePr w:w="3839" w:h="249" w:hRule="exact" w:wrap="none" w:vAnchor="page" w:hAnchor="margin" w:x="6856" w:y="5974"/>
        <w:rPr>
          <w:rStyle w:val="C21"/>
          <w:rtl w:val="0"/>
        </w:rPr>
      </w:pPr>
      <w:r>
        <w:rPr>
          <w:rStyle w:val="C21"/>
          <w:rtl w:val="0"/>
        </w:rPr>
        <w:t>Ústní ověření</w:t>
      </w:r>
    </w:p>
    <w:p>
      <w:pPr>
        <w:pStyle w:val="P16"/>
        <w:framePr w:w="6710" w:h="376" w:hRule="exact" w:wrap="none" w:vAnchor="page" w:hAnchor="margin" w:x="45" w:y="6294"/>
        <w:rPr>
          <w:rStyle w:val="C3"/>
          <w:rtl w:val="0"/>
        </w:rPr>
      </w:pPr>
    </w:p>
    <w:p>
      <w:pPr>
        <w:pStyle w:val="P17"/>
        <w:framePr w:w="6658" w:h="249" w:hRule="exact" w:wrap="none" w:vAnchor="page" w:hAnchor="margin" w:x="71" w:y="6350"/>
        <w:rPr>
          <w:rStyle w:val="C13"/>
          <w:rtl w:val="0"/>
        </w:rPr>
      </w:pPr>
      <w:r>
        <w:rPr>
          <w:rStyle w:val="C13"/>
          <w:rtl w:val="0"/>
        </w:rPr>
        <w:t>b) Provést opravu poškozeného pláště a hlavy studny</w:t>
      </w:r>
    </w:p>
    <w:p>
      <w:pPr>
        <w:pStyle w:val="P30"/>
        <w:framePr w:w="3921" w:h="376" w:hRule="exact" w:wrap="none" w:vAnchor="page" w:hAnchor="margin" w:x="6800" w:y="6294"/>
        <w:rPr>
          <w:rStyle w:val="C3"/>
          <w:rtl w:val="0"/>
        </w:rPr>
      </w:pPr>
    </w:p>
    <w:p>
      <w:pPr>
        <w:pStyle w:val="P31"/>
        <w:framePr w:w="3839" w:h="249" w:hRule="exact" w:wrap="none" w:vAnchor="page" w:hAnchor="margin" w:x="6856" w:y="6350"/>
        <w:rPr>
          <w:rStyle w:val="C22"/>
          <w:rtl w:val="0"/>
        </w:rPr>
      </w:pPr>
      <w:r>
        <w:rPr>
          <w:rStyle w:val="C22"/>
          <w:rtl w:val="0"/>
        </w:rPr>
        <w:t>Praktické předvedení a ústní ověření</w:t>
      </w:r>
    </w:p>
    <w:p>
      <w:pPr>
        <w:pStyle w:val="P32"/>
        <w:framePr w:w="10710" w:h="248" w:hRule="exact" w:wrap="none" w:vAnchor="page" w:hAnchor="margin" w:x="28" w:y="6784"/>
        <w:rPr>
          <w:rStyle w:val="C23"/>
          <w:rtl w:val="0"/>
        </w:rPr>
      </w:pPr>
      <w:r>
        <w:rPr>
          <w:rStyle w:val="C23"/>
          <w:rtl w:val="0"/>
        </w:rPr>
        <w:t>Je třeba splnit obě kritéria.</w:t>
      </w:r>
    </w:p>
    <w:p>
      <w:pPr>
        <w:pStyle w:val="P23"/>
        <w:framePr w:w="10710" w:h="340" w:hRule="exact" w:wrap="none" w:vAnchor="page" w:hAnchor="margin" w:x="28" w:y="7219"/>
        <w:rPr>
          <w:rStyle w:val="C18"/>
          <w:rtl w:val="0"/>
        </w:rPr>
      </w:pPr>
      <w:r>
        <w:rPr>
          <w:rStyle w:val="C18"/>
          <w:rtl w:val="0"/>
        </w:rPr>
        <w:t>Rekonstrukce a oživování kopaných studní</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607" w:hRule="exact" w:wrap="none" w:vAnchor="page" w:hAnchor="margin" w:x="45" w:y="8035"/>
        <w:rPr>
          <w:rStyle w:val="C3"/>
          <w:rtl w:val="0"/>
        </w:rPr>
      </w:pPr>
    </w:p>
    <w:p>
      <w:pPr>
        <w:pStyle w:val="P13"/>
        <w:framePr w:w="6658" w:h="480" w:hRule="exact" w:wrap="none" w:vAnchor="page" w:hAnchor="margin" w:x="71" w:y="8091"/>
        <w:rPr>
          <w:rStyle w:val="C11"/>
          <w:rtl w:val="0"/>
        </w:rPr>
      </w:pPr>
      <w:r>
        <w:rPr>
          <w:rStyle w:val="C11"/>
          <w:rtl w:val="0"/>
        </w:rPr>
        <w:t>a) Zjistit požadavky a navrhnout postup práce při rekonstrukci a oživování kopaných studní</w:t>
      </w:r>
    </w:p>
    <w:p>
      <w:pPr>
        <w:pStyle w:val="P28"/>
        <w:framePr w:w="3921" w:h="607" w:hRule="exact" w:wrap="none" w:vAnchor="page" w:hAnchor="margin" w:x="6800" w:y="8035"/>
        <w:rPr>
          <w:rStyle w:val="C3"/>
          <w:rtl w:val="0"/>
        </w:rPr>
      </w:pPr>
    </w:p>
    <w:p>
      <w:pPr>
        <w:pStyle w:val="P29"/>
        <w:framePr w:w="3839" w:h="480"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642"/>
        <w:rPr>
          <w:rStyle w:val="C3"/>
          <w:rtl w:val="0"/>
        </w:rPr>
      </w:pPr>
    </w:p>
    <w:p>
      <w:pPr>
        <w:pStyle w:val="P17"/>
        <w:framePr w:w="6658" w:h="480" w:hRule="exact" w:wrap="none" w:vAnchor="page" w:hAnchor="margin" w:x="71" w:y="8698"/>
        <w:rPr>
          <w:rStyle w:val="C13"/>
          <w:rtl w:val="0"/>
        </w:rPr>
      </w:pPr>
      <w:r>
        <w:rPr>
          <w:rStyle w:val="C13"/>
          <w:rtl w:val="0"/>
        </w:rPr>
        <w:t>b) Odstranit usazeniny a kaly, případně tekuté písky ručním odtěžením nebo odčerpáním kalovými čerpadly</w:t>
      </w:r>
    </w:p>
    <w:p>
      <w:pPr>
        <w:pStyle w:val="P30"/>
        <w:framePr w:w="3921" w:h="607" w:hRule="exact" w:wrap="none" w:vAnchor="page" w:hAnchor="margin" w:x="6800" w:y="8642"/>
        <w:rPr>
          <w:rStyle w:val="C3"/>
          <w:rtl w:val="0"/>
        </w:rPr>
      </w:pPr>
    </w:p>
    <w:p>
      <w:pPr>
        <w:pStyle w:val="P31"/>
        <w:framePr w:w="3839" w:h="480" w:hRule="exact" w:wrap="none" w:vAnchor="page" w:hAnchor="margin" w:x="6856" w:y="8698"/>
        <w:rPr>
          <w:rStyle w:val="C22"/>
          <w:rtl w:val="0"/>
        </w:rPr>
      </w:pPr>
      <w:r>
        <w:rPr>
          <w:rStyle w:val="C22"/>
          <w:rtl w:val="0"/>
        </w:rPr>
        <w:t>Praktické předvedení a ústní ověření</w:t>
      </w:r>
    </w:p>
    <w:p>
      <w:pPr>
        <w:pStyle w:val="P12"/>
        <w:framePr w:w="6710" w:h="607" w:hRule="exact" w:wrap="none" w:vAnchor="page" w:hAnchor="margin" w:x="45" w:y="9249"/>
        <w:rPr>
          <w:rStyle w:val="C3"/>
          <w:rtl w:val="0"/>
        </w:rPr>
      </w:pPr>
    </w:p>
    <w:p>
      <w:pPr>
        <w:pStyle w:val="P13"/>
        <w:framePr w:w="6658" w:h="480" w:hRule="exact" w:wrap="none" w:vAnchor="page" w:hAnchor="margin" w:x="71" w:y="9305"/>
        <w:rPr>
          <w:rStyle w:val="C11"/>
          <w:rtl w:val="0"/>
        </w:rPr>
      </w:pPr>
      <w:r>
        <w:rPr>
          <w:rStyle w:val="C11"/>
          <w:rtl w:val="0"/>
        </w:rPr>
        <w:t>c) Popsat alespoň dvě užívané technologie rekonstrukce a oživování kopaných studní</w:t>
      </w:r>
    </w:p>
    <w:p>
      <w:pPr>
        <w:pStyle w:val="P28"/>
        <w:framePr w:w="3921" w:h="607" w:hRule="exact" w:wrap="none" w:vAnchor="page" w:hAnchor="margin" w:x="6800" w:y="9249"/>
        <w:rPr>
          <w:rStyle w:val="C3"/>
          <w:rtl w:val="0"/>
        </w:rPr>
      </w:pPr>
    </w:p>
    <w:p>
      <w:pPr>
        <w:pStyle w:val="P29"/>
        <w:framePr w:w="3839" w:h="480" w:hRule="exact" w:wrap="none" w:vAnchor="page" w:hAnchor="margin" w:x="6856" w:y="9305"/>
        <w:rPr>
          <w:rStyle w:val="C21"/>
          <w:rtl w:val="0"/>
        </w:rPr>
      </w:pPr>
      <w:r>
        <w:rPr>
          <w:rStyle w:val="C21"/>
          <w:rtl w:val="0"/>
        </w:rPr>
        <w:t>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340" w:hRule="exact" w:wrap="none" w:vAnchor="page" w:hAnchor="margin" w:x="28" w:y="10404"/>
        <w:rPr>
          <w:rStyle w:val="C18"/>
          <w:rtl w:val="0"/>
        </w:rPr>
      </w:pPr>
      <w:r>
        <w:rPr>
          <w:rStyle w:val="C18"/>
          <w:rtl w:val="0"/>
        </w:rPr>
        <w:t>Příprava trhacích prací</w:t>
      </w:r>
    </w:p>
    <w:p>
      <w:pPr>
        <w:pStyle w:val="P24"/>
        <w:framePr w:w="6713" w:h="376" w:hRule="exact" w:wrap="none" w:vAnchor="page" w:hAnchor="margin" w:x="45" w:y="10844"/>
        <w:rPr>
          <w:rStyle w:val="C3"/>
          <w:rtl w:val="0"/>
        </w:rPr>
      </w:pPr>
    </w:p>
    <w:p>
      <w:pPr>
        <w:pStyle w:val="P25"/>
        <w:framePr w:w="6661" w:h="249" w:hRule="exact" w:wrap="none" w:vAnchor="page" w:hAnchor="margin" w:x="71" w:y="10915"/>
        <w:rPr>
          <w:rStyle w:val="C19"/>
          <w:rtl w:val="0"/>
        </w:rPr>
      </w:pPr>
      <w:r>
        <w:rPr>
          <w:rStyle w:val="C19"/>
          <w:rtl w:val="0"/>
        </w:rPr>
        <w:t>Kritéria hodnocení</w:t>
      </w:r>
    </w:p>
    <w:p>
      <w:pPr>
        <w:pStyle w:val="P26"/>
        <w:framePr w:w="3918" w:h="376" w:hRule="exact" w:wrap="none" w:vAnchor="page" w:hAnchor="margin" w:x="6803" w:y="10844"/>
        <w:rPr>
          <w:rStyle w:val="C3"/>
          <w:rtl w:val="0"/>
        </w:rPr>
      </w:pPr>
    </w:p>
    <w:p>
      <w:pPr>
        <w:pStyle w:val="P27"/>
        <w:framePr w:w="3836" w:h="249" w:hRule="exact" w:wrap="none" w:vAnchor="page" w:hAnchor="margin" w:x="6859" w:y="10915"/>
        <w:rPr>
          <w:rStyle w:val="C20"/>
          <w:rtl w:val="0"/>
        </w:rPr>
      </w:pPr>
      <w:r>
        <w:rPr>
          <w:rStyle w:val="C20"/>
          <w:rtl w:val="0"/>
        </w:rPr>
        <w:t>Způsoby ověření</w:t>
      </w:r>
    </w:p>
    <w:p>
      <w:pPr>
        <w:pStyle w:val="P12"/>
        <w:framePr w:w="6710" w:h="376" w:hRule="exact" w:wrap="none" w:vAnchor="page" w:hAnchor="margin" w:x="45" w:y="11220"/>
        <w:rPr>
          <w:rStyle w:val="C3"/>
          <w:rtl w:val="0"/>
        </w:rPr>
      </w:pPr>
    </w:p>
    <w:p>
      <w:pPr>
        <w:pStyle w:val="P13"/>
        <w:framePr w:w="6658" w:h="249" w:hRule="exact" w:wrap="none" w:vAnchor="page" w:hAnchor="margin" w:x="71" w:y="11276"/>
        <w:rPr>
          <w:rStyle w:val="C11"/>
          <w:rtl w:val="0"/>
        </w:rPr>
      </w:pPr>
      <w:r>
        <w:rPr>
          <w:rStyle w:val="C11"/>
          <w:rtl w:val="0"/>
        </w:rPr>
        <w:t>a) Navrhnout postup přípravy trhacích prací</w:t>
      </w:r>
    </w:p>
    <w:p>
      <w:pPr>
        <w:pStyle w:val="P28"/>
        <w:framePr w:w="3921" w:h="376" w:hRule="exact" w:wrap="none" w:vAnchor="page" w:hAnchor="margin" w:x="6800" w:y="11220"/>
        <w:rPr>
          <w:rStyle w:val="C3"/>
          <w:rtl w:val="0"/>
        </w:rPr>
      </w:pPr>
    </w:p>
    <w:p>
      <w:pPr>
        <w:pStyle w:val="P29"/>
        <w:framePr w:w="3839" w:h="249" w:hRule="exact" w:wrap="none" w:vAnchor="page" w:hAnchor="margin" w:x="6856" w:y="11276"/>
        <w:rPr>
          <w:rStyle w:val="C21"/>
          <w:rtl w:val="0"/>
        </w:rPr>
      </w:pPr>
      <w:r>
        <w:rPr>
          <w:rStyle w:val="C21"/>
          <w:rtl w:val="0"/>
        </w:rPr>
        <w:t>Praktické předvedení a ústní ověření</w:t>
      </w:r>
    </w:p>
    <w:p>
      <w:pPr>
        <w:pStyle w:val="P16"/>
        <w:framePr w:w="6710" w:h="376" w:hRule="exact" w:wrap="none" w:vAnchor="page" w:hAnchor="margin" w:x="45" w:y="11596"/>
        <w:rPr>
          <w:rStyle w:val="C3"/>
          <w:rtl w:val="0"/>
        </w:rPr>
      </w:pPr>
    </w:p>
    <w:p>
      <w:pPr>
        <w:pStyle w:val="P17"/>
        <w:framePr w:w="6658" w:h="249" w:hRule="exact" w:wrap="none" w:vAnchor="page" w:hAnchor="margin" w:x="71" w:y="11652"/>
        <w:rPr>
          <w:rStyle w:val="C13"/>
          <w:rtl w:val="0"/>
        </w:rPr>
      </w:pPr>
      <w:r>
        <w:rPr>
          <w:rStyle w:val="C13"/>
          <w:rtl w:val="0"/>
        </w:rPr>
        <w:t>b) Popsat zásady BOZP při provádění trhacích prací</w:t>
      </w:r>
    </w:p>
    <w:p>
      <w:pPr>
        <w:pStyle w:val="P30"/>
        <w:framePr w:w="3921" w:h="376" w:hRule="exact" w:wrap="none" w:vAnchor="page" w:hAnchor="margin" w:x="6800" w:y="11596"/>
        <w:rPr>
          <w:rStyle w:val="C3"/>
          <w:rtl w:val="0"/>
        </w:rPr>
      </w:pPr>
    </w:p>
    <w:p>
      <w:pPr>
        <w:pStyle w:val="P31"/>
        <w:framePr w:w="3839" w:h="249" w:hRule="exact" w:wrap="none" w:vAnchor="page" w:hAnchor="margin" w:x="6856" w:y="11652"/>
        <w:rPr>
          <w:rStyle w:val="C22"/>
          <w:rtl w:val="0"/>
        </w:rPr>
      </w:pPr>
      <w:r>
        <w:rPr>
          <w:rStyle w:val="C22"/>
          <w:rtl w:val="0"/>
        </w:rPr>
        <w:t>Ústní ověření</w:t>
      </w:r>
    </w:p>
    <w:p>
      <w:pPr>
        <w:pStyle w:val="P12"/>
        <w:framePr w:w="6710" w:h="376" w:hRule="exact" w:wrap="none" w:vAnchor="page" w:hAnchor="margin" w:x="45" w:y="11972"/>
        <w:rPr>
          <w:rStyle w:val="C3"/>
          <w:rtl w:val="0"/>
        </w:rPr>
      </w:pPr>
    </w:p>
    <w:p>
      <w:pPr>
        <w:pStyle w:val="P13"/>
        <w:framePr w:w="6658" w:h="249" w:hRule="exact" w:wrap="none" w:vAnchor="page" w:hAnchor="margin" w:x="71" w:y="12028"/>
        <w:rPr>
          <w:rStyle w:val="C11"/>
          <w:rtl w:val="0"/>
        </w:rPr>
      </w:pPr>
      <w:r>
        <w:rPr>
          <w:rStyle w:val="C11"/>
          <w:rtl w:val="0"/>
        </w:rPr>
        <w:t>c) Zhotovit vývrty pro trhací práce</w:t>
      </w:r>
    </w:p>
    <w:p>
      <w:pPr>
        <w:pStyle w:val="P28"/>
        <w:framePr w:w="3921" w:h="376" w:hRule="exact" w:wrap="none" w:vAnchor="page" w:hAnchor="margin" w:x="6800" w:y="11972"/>
        <w:rPr>
          <w:rStyle w:val="C3"/>
          <w:rtl w:val="0"/>
        </w:rPr>
      </w:pPr>
    </w:p>
    <w:p>
      <w:pPr>
        <w:pStyle w:val="P29"/>
        <w:framePr w:w="3839" w:h="249" w:hRule="exact" w:wrap="none" w:vAnchor="page" w:hAnchor="margin" w:x="6856" w:y="12028"/>
        <w:rPr>
          <w:rStyle w:val="C21"/>
          <w:rtl w:val="0"/>
        </w:rPr>
      </w:pPr>
      <w:r>
        <w:rPr>
          <w:rStyle w:val="C21"/>
          <w:rtl w:val="0"/>
        </w:rPr>
        <w:t>Praktické předvedení a ústní ověření</w:t>
      </w:r>
    </w:p>
    <w:p>
      <w:pPr>
        <w:pStyle w:val="P32"/>
        <w:framePr w:w="10710" w:h="248" w:hRule="exact" w:wrap="none" w:vAnchor="page" w:hAnchor="margin" w:x="28" w:y="12462"/>
        <w:rPr>
          <w:rStyle w:val="C23"/>
          <w:rtl w:val="0"/>
        </w:rPr>
      </w:pPr>
      <w:r>
        <w:rPr>
          <w:rStyle w:val="C23"/>
          <w:rtl w:val="0"/>
        </w:rPr>
        <w:t>Je třeba splnit všechna kritéria.</w:t>
      </w:r>
    </w:p>
    <w:p>
      <w:pPr>
        <w:pStyle w:val="P23"/>
        <w:framePr w:w="10710" w:h="340" w:hRule="exact" w:wrap="none" w:vAnchor="page" w:hAnchor="margin" w:x="28" w:y="12898"/>
        <w:rPr>
          <w:rStyle w:val="C18"/>
          <w:rtl w:val="0"/>
        </w:rPr>
      </w:pPr>
      <w:r>
        <w:rPr>
          <w:rStyle w:val="C18"/>
          <w:rtl w:val="0"/>
        </w:rPr>
        <w:t>Ošetřování a údržba strojů a zařízení pro studnařské práce</w:t>
      </w:r>
    </w:p>
    <w:p>
      <w:pPr>
        <w:pStyle w:val="P24"/>
        <w:framePr w:w="6713" w:h="376" w:hRule="exact" w:wrap="none" w:vAnchor="page" w:hAnchor="margin" w:x="45" w:y="13337"/>
        <w:rPr>
          <w:rStyle w:val="C3"/>
          <w:rtl w:val="0"/>
        </w:rPr>
      </w:pPr>
    </w:p>
    <w:p>
      <w:pPr>
        <w:pStyle w:val="P25"/>
        <w:framePr w:w="6661" w:h="249" w:hRule="exact" w:wrap="none" w:vAnchor="page" w:hAnchor="margin" w:x="71" w:y="13408"/>
        <w:rPr>
          <w:rStyle w:val="C19"/>
          <w:rtl w:val="0"/>
        </w:rPr>
      </w:pPr>
      <w:r>
        <w:rPr>
          <w:rStyle w:val="C19"/>
          <w:rtl w:val="0"/>
        </w:rPr>
        <w:t>Kritéria hodnocení</w:t>
      </w:r>
    </w:p>
    <w:p>
      <w:pPr>
        <w:pStyle w:val="P26"/>
        <w:framePr w:w="3918" w:h="376" w:hRule="exact" w:wrap="none" w:vAnchor="page" w:hAnchor="margin" w:x="6803" w:y="13337"/>
        <w:rPr>
          <w:rStyle w:val="C3"/>
          <w:rtl w:val="0"/>
        </w:rPr>
      </w:pPr>
    </w:p>
    <w:p>
      <w:pPr>
        <w:pStyle w:val="P27"/>
        <w:framePr w:w="3836" w:h="249" w:hRule="exact" w:wrap="none" w:vAnchor="page" w:hAnchor="margin" w:x="6859" w:y="13408"/>
        <w:rPr>
          <w:rStyle w:val="C20"/>
          <w:rtl w:val="0"/>
        </w:rPr>
      </w:pPr>
      <w:r>
        <w:rPr>
          <w:rStyle w:val="C20"/>
          <w:rtl w:val="0"/>
        </w:rPr>
        <w:t>Způsoby ověření</w:t>
      </w:r>
    </w:p>
    <w:p>
      <w:pPr>
        <w:pStyle w:val="P12"/>
        <w:framePr w:w="6710" w:h="376" w:hRule="exact" w:wrap="none" w:vAnchor="page" w:hAnchor="margin" w:x="45" w:y="13713"/>
        <w:rPr>
          <w:rStyle w:val="C3"/>
          <w:rtl w:val="0"/>
        </w:rPr>
      </w:pPr>
    </w:p>
    <w:p>
      <w:pPr>
        <w:pStyle w:val="P13"/>
        <w:framePr w:w="6658" w:h="249" w:hRule="exact" w:wrap="none" w:vAnchor="page" w:hAnchor="margin" w:x="71" w:y="13769"/>
        <w:rPr>
          <w:rStyle w:val="C11"/>
          <w:rtl w:val="0"/>
        </w:rPr>
      </w:pPr>
      <w:r>
        <w:rPr>
          <w:rStyle w:val="C11"/>
          <w:rtl w:val="0"/>
        </w:rPr>
        <w:t>a) Popsat zásady BOZP se zařízeními pro studnařské práce</w:t>
      </w:r>
    </w:p>
    <w:p>
      <w:pPr>
        <w:pStyle w:val="P28"/>
        <w:framePr w:w="3921" w:h="376" w:hRule="exact" w:wrap="none" w:vAnchor="page" w:hAnchor="margin" w:x="6800" w:y="13713"/>
        <w:rPr>
          <w:rStyle w:val="C3"/>
          <w:rtl w:val="0"/>
        </w:rPr>
      </w:pPr>
    </w:p>
    <w:p>
      <w:pPr>
        <w:pStyle w:val="P29"/>
        <w:framePr w:w="3839" w:h="249" w:hRule="exact" w:wrap="none" w:vAnchor="page" w:hAnchor="margin" w:x="6856" w:y="13769"/>
        <w:rPr>
          <w:rStyle w:val="C21"/>
          <w:rtl w:val="0"/>
        </w:rPr>
      </w:pPr>
      <w:r>
        <w:rPr>
          <w:rStyle w:val="C21"/>
          <w:rtl w:val="0"/>
        </w:rPr>
        <w:t>Ústní ověření</w:t>
      </w:r>
    </w:p>
    <w:p>
      <w:pPr>
        <w:pStyle w:val="P16"/>
        <w:framePr w:w="6710" w:h="831" w:hRule="exact" w:wrap="none" w:vAnchor="page" w:hAnchor="margin" w:x="45" w:y="14089"/>
        <w:rPr>
          <w:rStyle w:val="C3"/>
          <w:rtl w:val="0"/>
        </w:rPr>
      </w:pPr>
    </w:p>
    <w:p>
      <w:pPr>
        <w:pStyle w:val="P17"/>
        <w:framePr w:w="6658" w:h="704" w:hRule="exact" w:wrap="none" w:vAnchor="page" w:hAnchor="margin" w:x="71" w:y="14145"/>
        <w:rPr>
          <w:rStyle w:val="C13"/>
          <w:rtl w:val="0"/>
        </w:rPr>
      </w:pPr>
      <w:r>
        <w:rPr>
          <w:rStyle w:val="C13"/>
          <w:rtl w:val="0"/>
        </w:rPr>
        <w:t>b) Zjistit a stanovit postup správného užívání, ošetřování a údržby běžně užívaných zařízení při výkonu pracovních činností – s využitím návodů k obsluze</w:t>
      </w:r>
    </w:p>
    <w:p>
      <w:pPr>
        <w:pStyle w:val="P30"/>
        <w:framePr w:w="3921" w:h="831" w:hRule="exact" w:wrap="none" w:vAnchor="page" w:hAnchor="margin" w:x="6800" w:y="14089"/>
        <w:rPr>
          <w:rStyle w:val="C3"/>
          <w:rtl w:val="0"/>
        </w:rPr>
      </w:pPr>
    </w:p>
    <w:p>
      <w:pPr>
        <w:pStyle w:val="P31"/>
        <w:framePr w:w="3839" w:h="704" w:hRule="exact" w:wrap="none" w:vAnchor="page" w:hAnchor="margin" w:x="6856" w:y="14145"/>
        <w:rPr>
          <w:rStyle w:val="C22"/>
          <w:rtl w:val="0"/>
        </w:rPr>
      </w:pPr>
      <w:r>
        <w:rPr>
          <w:rStyle w:val="C22"/>
          <w:rtl w:val="0"/>
        </w:rPr>
        <w:t>Praktické předvedení a ústní ověření</w:t>
      </w:r>
    </w:p>
    <w:p>
      <w:pPr>
        <w:pStyle w:val="P32"/>
        <w:framePr w:w="10710" w:h="248" w:hRule="exact" w:wrap="none" w:vAnchor="page" w:hAnchor="margin" w:x="28" w:y="1503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Studnař/studnařka kopaných studní, 28.10.2026 22:18:42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"https://www.nsp.cz/jednotka-prace/studnar"</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https://www.nsp.cz/jednotka-prace/studnar</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Hodnocení vychází z předvedené znalosti technologických postupů, ze zručnosti při provádění pracovních úkonů a z výsledné kvality práce.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posuzování kvality je potřeba zohlednit tato kritéria:</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Dodržení požadavků projektu</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Schopnost pracovat se strojním zařízením</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BOZP</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Vliv prováděných úkonů na majetek a prostředí odběratele</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nebo mechanizační prostředky.</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Poučení k ověření kompetence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r>
        <w:rPr>
          <w:rFonts w:ascii="Arial" w:cs="Arial" w:hAnsi="Arial" w:eastAsia="Arial"/>
          <w:b w:val="1"/>
          <w:i w:val="0"/>
          <w:caps w:val="0"/>
          <w:strike w:val="0"/>
          <w:noProof w:val="0"/>
          <w:vanish w:val="0"/>
          <w:color w:val="auto"/>
          <w:sz w:val="20"/>
          <w:u w:val="none"/>
          <w:shd w:val="clear" w:color="auto" w:fill="auto"/>
          <w:vertAlign w:val="baseline"/>
          <w:lang/>
        </w:rPr>
        <w:t xml:space="preserve">d11.A.6612 Příprava trhacích prací, kritérium c)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Přípravy trhacích prací (přípravy odstřelu)" jsou přípravné práce, prováděné osobami, které nemají oprávnění střelmistra nebo technického vedoucího odstřelů, omezeny pouze na vrtné práce, to je zhotovování vývrtů pro trhací práci. Jakékoliv další úkony při přípravě a provádění trhacích prací, to zn. jakákoliv manipulace s výbušninami, nabíjení a odpal výbušnin, může provádět pouze střelmistr nebo technický vedoucí odstřelů, nebo pod jejich osobním dohledem některé úkony mohou provádět jejich pomocníci. Nakládání s výbušninami v civilním sektoru (t.j. i použití trhací práce při hloubení studní) upravuje zákon č. 61/1988 Sb. o hornické činnosti, výbušninách a o státní báňské správě, ve znění pozdějších předpisů a vyhláška č. 72/1988 Sb. o používání výbušnin, ve znění pozdějších předpisů. Přivádění výbušnin k výbuchu upravuje § 35 zákona č. 61/1988 Sb.</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1792"/>
        <w:rPr>
          <w:rStyle w:val="C3"/>
          <w:rtl w:val="0"/>
        </w:rPr>
      </w:pPr>
    </w:p>
    <w:p>
      <w:pPr>
        <w:pStyle w:val="P35"/>
        <w:framePr w:w="10710" w:h="340" w:hRule="exact" w:wrap="none" w:vAnchor="page" w:hAnchor="margin" w:x="28" w:y="11792"/>
        <w:rPr>
          <w:rStyle w:val="C25"/>
          <w:rtl w:val="0"/>
        </w:rPr>
      </w:pPr>
      <w:r>
        <w:rPr>
          <w:rStyle w:val="C25"/>
          <w:rtl w:val="0"/>
        </w:rPr>
        <w:t>Výsledné hodnocení</w:t>
      </w:r>
    </w:p>
    <w:p>
      <w:pPr>
        <w:keepNext w:val="0"/>
        <w:keepLines w:val="0"/>
        <w:framePr w:w="10766" w:h="1497" w:hRule="exact" w:wrap="none" w:vAnchor="page" w:hAnchor="margin" w:x="0" w:y="121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856"/>
        <w:rPr>
          <w:rStyle w:val="C3"/>
          <w:rtl w:val="0"/>
        </w:rPr>
      </w:pPr>
    </w:p>
    <w:p>
      <w:pPr>
        <w:pStyle w:val="P35"/>
        <w:framePr w:w="10710" w:h="340" w:hRule="exact" w:wrap="none" w:vAnchor="page" w:hAnchor="margin" w:x="28" w:y="13856"/>
        <w:rPr>
          <w:rStyle w:val="C25"/>
          <w:rtl w:val="0"/>
        </w:rPr>
      </w:pPr>
      <w:r>
        <w:rPr>
          <w:rStyle w:val="C25"/>
          <w:rtl w:val="0"/>
        </w:rPr>
        <w:t>Počet zkoušejících</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41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28.10.2026 22:18:42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příbuzném oboru vzdělání ze skupiny 36 stavebnictví + střední vzdělání s maturitní zkouškou (v jiném oboru vzdělání)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geologie a alespoň 5 let odborné praxe v oblasti studnařských prací.</w:t>
      </w:r>
    </w:p>
    <w:p>
      <w:pPr>
        <w:keepNext w:val="0"/>
        <w:keepLines w:val="1"/>
        <w:framePr w:w="10766" w:h="48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osvědčení o získání profesní kvalifikace 36-135-H Studnař/studnařka kopaných studní vydané v souladu se zákonem č. 179/2006 Sb., o uznávání výsledků dalšího vzdělávání, ve znění pozdějších předpisů, + střední vzdělání s maturitní zkouškou a alespoň 5 let odborné praxe v oblasti studnařských prací.</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6047" w:hRule="exact" w:wrap="none" w:vAnchor="page" w:hAnchor="margin" w:x="0" w:y="7771"/>
        <w:rPr>
          <w:rStyle w:val="C3"/>
          <w:rtl w:val="0"/>
        </w:rPr>
      </w:pPr>
    </w:p>
    <w:p>
      <w:pPr>
        <w:pStyle w:val="P35"/>
        <w:framePr w:w="10710" w:h="340" w:hRule="exact" w:wrap="none" w:vAnchor="page" w:hAnchor="margin" w:x="28" w:y="7771"/>
        <w:rPr>
          <w:rStyle w:val="C25"/>
          <w:rtl w:val="0"/>
        </w:rPr>
      </w:pPr>
      <w:r>
        <w:rPr>
          <w:rStyle w:val="C25"/>
          <w:rtl w:val="0"/>
        </w:rPr>
        <w:t>Nezbytné materiální a technické předpoklady pro provedení zkoušky</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Požadavky na materiálně-technické zázemí:</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staveniště pro povolenou stavbu kopané studny</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studna s poškozeným pláštěm a hlavou</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mechanizační prostředky, stroje a zařízení pro zhotovování studní: kompresor a sbíjecí kladiva, bourací kladiva, kalová čerpadla, trojnožka s navijákem, vrátek, analyzátory nebezpečných plynů (metan, CO2, radon), transformátor a osvětlení s nízkým napětím, vysokotlaký čisticí stroj, vysavač mokrých nečistot</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pro hodnocenou činnost</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pracovní pomůcky pro ručně prováděné práce: lopata, krumpáč, sbíječka, bourací kladivo, vrtačka</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nádoby pro odběr vzorků pro rozbor vody</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pomocný personál (v případě nutnosti)</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musí umožňovat konání zkoušek a být vybavené potřebnými materiály a nářadím v rozsahu daném kritérii uvedenými v hodnoticím standardu: skruže, materiál pro opravy skružemi vyztužených studní, zdicí materiály pro opravy zděných studní.</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7" w:hRule="exact" w:wrap="none" w:vAnchor="page" w:hAnchor="margin" w:x="0" w:y="81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045"/>
        <w:rPr>
          <w:rStyle w:val="C3"/>
          <w:rtl w:val="0"/>
        </w:rPr>
      </w:pPr>
    </w:p>
    <w:p>
      <w:pPr>
        <w:pStyle w:val="P35"/>
        <w:framePr w:w="10710" w:h="340" w:hRule="exact" w:wrap="none" w:vAnchor="page" w:hAnchor="margin" w:x="28" w:y="14045"/>
        <w:rPr>
          <w:rStyle w:val="C25"/>
          <w:rtl w:val="0"/>
        </w:rPr>
      </w:pPr>
      <w:r>
        <w:rPr>
          <w:rStyle w:val="C25"/>
          <w:rtl w:val="0"/>
        </w:rPr>
        <w:t>Doba přípravy na zkoušku</w:t>
      </w:r>
    </w:p>
    <w:p>
      <w:pPr>
        <w:keepNext w:val="0"/>
        <w:keepLines w:val="0"/>
        <w:framePr w:w="10766" w:h="806" w:hRule="exact" w:wrap="none" w:vAnchor="page" w:hAnchor="margin" w:x="0" w:y="143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Studnař/studnařka kopaných studní, 28.10.2026 22:18:42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Studnař/studnařka kopaných studní, 28.10.2026 22:18:42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 VŠB - TU Ostrava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SUDOP BRNO, spol.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STAMINA s. r. o.; VUT Brno, Fakulta stavební</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Studnař/studnařka kopaných studní, 28.10.2026 22:18:42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22238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