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F212A" Type="http://schemas.openxmlformats.org/officeDocument/2006/relationships/officeDocument" Target="/word/document.xml" /><Relationship Id="coreREF212A" Type="http://schemas.openxmlformats.org/package/2006/relationships/metadata/core-properties" Target="/docProps/core.xml" /><Relationship Id="customREF21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techniku prostředí staveb (kód: 36-134-M)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ve výkresech a vypracování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vytápění a zásobování teplem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a zásady provádění systémů větrání, klimatizace a chlazení pro klimatizaci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způsobech ochrany proti hluku a vibracím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zásady provádění kanalizace, vodovodu, instalačních celků a zařizovacích předmětů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a zásady provádění rozvodů topných a technických plynů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Způsoby navrhování a provádění elektroinstalací – silové rozvody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zařízení a vedení pro elektronickou komunikaci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Navrhování a posouzení osvětlení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Způsoby měření a regulace pro techniku prostředí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právních předpisech pro výkon podnikatelské činnosti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"https://nsp.cz/jednotka-prace/technicky-dozor-stavebnik"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https://nsp.cz/jednotka-prace/technicky-dozor-stavebnik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provedení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i) v kompetenci  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g11.D.1323  Navrhování a zásady provádění systémů větrání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klimatizace a chlazení pro klimatizaci autorizovaná osoba připraví šest zadaní jako podklad pro návrh vhodného systému větrání pro administrativní budovu, kino, sportovní halu, průmyslový provoz, podzemní garáže a plynovou kotelnu. Uchazeč navrhne systém větrání a vysvětlí zásady provádění u jedné zadané budovy.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i) 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g11.D.1315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a zásady provádění kanalizace, vodovodu, instalačních celků a zařizovacích předmětů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pět zadaní jako podklad pro návrh řešení při soustřeďování instalací, volbu zařizovacích předmětů a koordinaci instalací v: instalačních jádrech, instalačních chodbách, technických podlažích, instalačních kanálech, předstěnoých systémech vedení instalací. Uchazeč navrhne řešení při soustřeďování instalací pro jeden zadaný případ.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podle hodnoticího standardu profesní kvalifikace 36-134-M Technik/technička pro techniku prostředí staveb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nevede k autorizaci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zákona č. 360/1992 Sb. o výkonu povolání autorizovaných architektů a o výkonu povolání autorizovaných inženýrů a techniků činných ve výstavbě, ve znění pozdějších předpisů (dále autorizace ČKAIT).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 hodnoticího standardu profesní kvalifikace 36-134-M Technik/technička pro techniku prostředí staveb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byly rovněž začleněny požadavky, které ČKAIT vyžaduje pro rozdílovou zkoušku podle § 8 odst. 7 písm. a) autorizačního zákona http://www.ckait.cz/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nutno upozornit,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ČKAIT, VŠB - TU Ostrava,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architektury, ČVUT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STAMINA, s. r. o., Fakulta stavební VUT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20:27:01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