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7FE68" Type="http://schemas.openxmlformats.org/officeDocument/2006/relationships/officeDocument" Target="/word/document.xml" /><Relationship Id="coreR70B7FE68" Type="http://schemas.openxmlformats.org/package/2006/relationships/metadata/core-properties" Target="/docProps/core.xml" /><Relationship Id="customR70B7FE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dopravní stavby, 13.9.2026 19:25:11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13.9.2026 19:25:11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13.9.2026 19:25:11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13.9.2026 19:25:11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13.9.2026 19:25:11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13.9.2026 19:25:11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36-132-M Technik/technička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36-132-M Technik/technička pro dopravní stavby byly rovněž začleněny požadavky, které ČKAIT vyžaduje pro rozdílovou zkoušku podle § 8 odst. 7 písm. a) autorizačního zákona http://www.ckait.cz/</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21"/>
        <w:framePr w:w="7654" w:h="331" w:hRule="exact" w:wrap="none" w:vAnchor="page" w:hAnchor="margin" w:x="28" w:y="15940"/>
        <w:rPr>
          <w:rStyle w:val="C16"/>
          <w:rtl w:val="0"/>
        </w:rPr>
      </w:pPr>
      <w:r>
        <w:rPr>
          <w:rStyle w:val="C16"/>
          <w:rtl w:val="0"/>
        </w:rPr>
        <w:t>Technik/technička pro dopravní stavby, 13.9.2026 19:25:11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dopravní stavby, 13.9.2026 19:25:11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Technik/technička pro dopravní stavby, 13.9.2026 19:25:11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dopravní stavby, 13.9.2026 19:25:11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FB7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2E27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AFE6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