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4DC899" Type="http://schemas.openxmlformats.org/officeDocument/2006/relationships/officeDocument" Target="/word/document.xml" /><Relationship Id="coreR114DC899" Type="http://schemas.openxmlformats.org/package/2006/relationships/metadata/core-properties" Target="/docProps/core.xml" /><Relationship Id="customR114DC8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hranař (kód: 28-076-H)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hranováním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hranař, 1.11.2026 0:50:43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při broušení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pracovní operaci, u které uchazeč provede seřízení pracovních nástrojů. 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hranař, 1.11.2026 0:50:43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Pašinek Glass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hranař, 1.11.2026 0:50:43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