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76F649" Type="http://schemas.openxmlformats.org/officeDocument/2006/relationships/officeDocument" Target="/word/document.xml" /><Relationship Id="coreR1976F649" Type="http://schemas.openxmlformats.org/package/2006/relationships/metadata/core-properties" Target="/docProps/core.xml" /><Relationship Id="customR1976F64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Ruční krajkářka (kód: 82-033-H)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Ruční krajkářka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materiálů a technik používaných v ruční krajce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pomůcek a materiálů pro zhotovení ručních krajek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Zhotovení ruční krajky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Dokončení ruční krajky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Oprava a údržba ručních krajek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01.12.2015 do: 12.12.2021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krajkářka, 31.10.2026 16:46:13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osobní pracovní pomůcky (nůžky, jehly, kreslicí potřeby na zhotovení návrhu). Dále si přinese na paličkovanou krajku herduli, stojánek na herduli, špendlíky a paličky, na šitou krajku podkladové plátno a fólii velikosti A4, na krajku pletenou na rámu rámeček velikosti A4 a pomocné tyčky.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obou kritérií hodnocení odborné kompetence Určování materiálů a technik používaných v ruční krajce autorizovaná osoba určí, co bude předmětem praktického předvedení a ústního ověření u zkoušky. Jedná se o určování dle jednotlivých kritérií z 10 vzorků nití (4 vzorky tenkých nití - len, bavlna, hedvábí, nitě s kovovým efektem, 6 vzorků silných nití – vlna, bavlna, lýko, příze PES, nitě s drátem) a 5 vzorků paličkované krajky, 5 vzorků šité krajky, 5 vzorků krajky pletené na rámu.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následujících kompetencí vytvoří uchazeč ruční krajku dle vlastního návrhu zvolenými technikami v souladu s požadavky autorizované osoby.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zhotoveného výrobku je především jeho estetické ztvárnění, správné využití technologických postupů a dokonalost provedení použitých technik.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krajkářka, 31.10.2026 16:46:13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Dana Mašková – Vzdělávací spolek uměleckých řemesel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Petra Hlavačková – Vzdělávací spolek uměleckých řemesel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Danuše Machátová - OSVČ, členka SRŘaUŘ, Rudolfinea, o. s., člen HK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krajkářka, 31.10.2026 16:46:13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