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07E029" Type="http://schemas.openxmlformats.org/officeDocument/2006/relationships/officeDocument" Target="/word/document.xml" /><Relationship Id="coreR5907E029" Type="http://schemas.openxmlformats.org/package/2006/relationships/metadata/core-properties" Target="/docProps/core.xml" /><Relationship Id="customR5907E02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Ruční vyšívačka (kód: 82-032-H)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Ruční vyšívačka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materiálů a technik používaných v ruční výšivce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způsobu zpracování, pomůcek a materiálů pro zhotovení ručních výšivek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Zhotovení ruční výšivky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Dokončení ruční výšivky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Oprava a údržba ručních výšivek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01.12.2015 do: 11.04.2022</w:t>
      </w:r>
    </w:p>
    <w:p>
      <w:pPr>
        <w:pStyle w:val="P21"/>
        <w:framePr w:w="7654" w:h="331" w:hRule="exact" w:wrap="none" w:vAnchor="page" w:hAnchor="margin" w:x="28" w:y="15940"/>
        <w:rPr>
          <w:rStyle w:val="C16"/>
          <w:rtl w:val="0"/>
        </w:rPr>
      </w:pPr>
      <w:r>
        <w:rPr>
          <w:rStyle w:val="C16"/>
          <w:rtl w:val="0"/>
        </w:rPr>
        <w:t>Ruční vyšívačka, 20.9.2026 6:38:56</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67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osobní pracovní pomůcky (vyšívací rám nebo bubínek, nůžky, jehly, bodec na dírkovou výšivku, kreslicí potřeby na zhotovení návrhu).</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 předem dohodne s uchazečem o zkoušku na zajištění látek a vyšívacích materiálů.</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všech kritérií kompetence Určování materiálů a technik používaných v ruční výšivce autorizovaná osoba určí, co bude předmětem praktického předvedení a ústního ověření u zkoušky. Jedná se o určování dle jednotlivých kritérií ze 6 vzorků látek (len, bavlna, vlna, hedvábí, viskóza a polyester), 10 vzorků vyšívacích materiálů (perlovka, mouliné, kordonetka, hedvábí, stužka, příze PES, vlna, dracoun, korálky, flitry), 14 vzorků ozdobných stehů (přední, zadní, perličkový, stonkový, plochý, křížkový, řetízkový, křivinka, hvězdičky, mešterka, krokvička, šňůrkový, kroužkovací, uzlíčky) a 10 vzorků vyšívačských technik (plná, dírková, ažura, toledo, pavoučky, richelieu, mřížky v ploše stahované, malba jehlou, korálková výšivka, výšivka na tylu).</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následujících kompetencí vytvoří uchazeč ruční výšivku dle vlastního návrhu zvolenými technikami v souladu s požadavky autorizované osoby.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zhotoveného výrobku je především jeho estetické ztvárnění, správné využití technologických postupů a dokonalost provedení použitých technik.</w:t>
      </w:r>
    </w:p>
    <w:p>
      <w:pPr>
        <w:pStyle w:val="P21"/>
        <w:framePr w:w="7654" w:h="331" w:hRule="exact" w:wrap="none" w:vAnchor="page" w:hAnchor="margin" w:x="28" w:y="15940"/>
        <w:rPr>
          <w:rStyle w:val="C16"/>
          <w:rtl w:val="0"/>
        </w:rPr>
      </w:pPr>
      <w:r>
        <w:rPr>
          <w:rStyle w:val="C16"/>
          <w:rtl w:val="0"/>
        </w:rPr>
        <w:t>Ruční vyšívačka, 20.9.2026 6:38:56</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řemesla a umělecká řemesla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Dana Mašková – Vzdělávací spolek uměleckých řemesel Praha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Petra Hlavačková – Vzdělávací spolek uměleckých řemesel Praha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Danuše Machátová - OSVČ, členka SRŘaUŘ, Rudolfinea o.s., člen HK ČR</w:t>
      </w:r>
    </w:p>
    <w:p>
      <w:pPr>
        <w:pStyle w:val="P21"/>
        <w:framePr w:w="7654" w:h="331" w:hRule="exact" w:wrap="none" w:vAnchor="page" w:hAnchor="margin" w:x="28" w:y="15940"/>
        <w:rPr>
          <w:rStyle w:val="C16"/>
          <w:rtl w:val="0"/>
        </w:rPr>
      </w:pPr>
      <w:r>
        <w:rPr>
          <w:rStyle w:val="C16"/>
          <w:rtl w:val="0"/>
        </w:rPr>
        <w:t>Ruční vyšívačka, 20.9.2026 6:38:56</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