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D41CEB" Type="http://schemas.openxmlformats.org/officeDocument/2006/relationships/officeDocument" Target="/word/document.xml" /><Relationship Id="coreR52D41CEB" Type="http://schemas.openxmlformats.org/package/2006/relationships/metadata/core-properties" Target="/docProps/core.xml" /><Relationship Id="customR52D41C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 environmentální geochemik/geochemička (kód: 28-084-M)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environmentální geochemik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legislativních požadavcích v oblasti environmentální geochemie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průzkumu znečištění horninového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koncentrací znečišťujících látek v horninovém prostředí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Posouzení vlivu znečišťujících látek v horninovém prostředí na životní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Navržení nápravných opatření k odstranění závadného stavu horninového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a ochrany zdraví při práci, hygieny práce a ochrany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Chemický technik / chemická technička – environmentální geochemik/geochemička, 28.10.2026 22:18:36</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legislativních požadavcích v oblasti environmentální geochemie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ve veřejně přístupné databázi legislativní a metodické požadavky pro průzkum kontaminovaného území znečišťujícími látkami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ve veřejně přístupné databázi legislativní a metodické požadavky pro provádění analýzy rizik kontaminovaného území znečišťujícími látkami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ve veřejně přístupné databázi legislativní a metodické požadavky na vypracování studie proveditelnosti v rámci procesu nápravy závadného stavu kontaminovaných území znečišťujícími látkami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Provádění průzkumu znečištění horninového prostředí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Navrhnout možný způsob rešerše dat o pravděpodobném znečištění horninového prostředí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Navrhnout program vzorkování vč. zabezpečení a kontroly kvality vzorkování na základě zadaných údajů o pravděpodobném znečištění horninového prostředí</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Provést odběr zadaného vzorku na základě zadaného plánu vzorkování horninového prostředí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Provést terénní měření zadaných fyzikálních veličin na základě zadaného plánu vzorkování horninového prostředí</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12"/>
        <w:framePr w:w="6710" w:h="607" w:hRule="exact" w:wrap="none" w:vAnchor="page" w:hAnchor="margin" w:x="45" w:y="9588"/>
        <w:rPr>
          <w:rStyle w:val="C3"/>
          <w:rtl w:val="0"/>
        </w:rPr>
      </w:pPr>
    </w:p>
    <w:p>
      <w:pPr>
        <w:pStyle w:val="P13"/>
        <w:framePr w:w="6658" w:h="480" w:hRule="exact" w:wrap="none" w:vAnchor="page" w:hAnchor="margin" w:x="71" w:y="9644"/>
        <w:rPr>
          <w:rStyle w:val="C11"/>
          <w:rtl w:val="0"/>
        </w:rPr>
      </w:pPr>
      <w:r>
        <w:rPr>
          <w:rStyle w:val="C11"/>
          <w:rtl w:val="0"/>
        </w:rPr>
        <w:t>e) Použít osobní ochranné pracovní prostředky na základě stanovených rizik v oblasti BOZP</w:t>
      </w:r>
    </w:p>
    <w:p>
      <w:pPr>
        <w:pStyle w:val="P28"/>
        <w:framePr w:w="3921" w:h="607" w:hRule="exact" w:wrap="none" w:vAnchor="page" w:hAnchor="margin" w:x="6800" w:y="9588"/>
        <w:rPr>
          <w:rStyle w:val="C3"/>
          <w:rtl w:val="0"/>
        </w:rPr>
      </w:pPr>
    </w:p>
    <w:p>
      <w:pPr>
        <w:pStyle w:val="P29"/>
        <w:framePr w:w="3839" w:h="480" w:hRule="exact" w:wrap="none" w:vAnchor="page" w:hAnchor="margin" w:x="6856" w:y="9644"/>
        <w:rPr>
          <w:rStyle w:val="C21"/>
          <w:rtl w:val="0"/>
        </w:rPr>
      </w:pPr>
      <w:r>
        <w:rPr>
          <w:rStyle w:val="C21"/>
          <w:rtl w:val="0"/>
        </w:rPr>
        <w:t>Praktické předvedení</w:t>
      </w:r>
    </w:p>
    <w:p>
      <w:pPr>
        <w:pStyle w:val="P32"/>
        <w:framePr w:w="10710" w:h="248" w:hRule="exact" w:wrap="none" w:vAnchor="page" w:hAnchor="margin" w:x="28" w:y="10308"/>
        <w:rPr>
          <w:rStyle w:val="C23"/>
          <w:rtl w:val="0"/>
        </w:rPr>
      </w:pPr>
      <w:r>
        <w:rPr>
          <w:rStyle w:val="C23"/>
          <w:rtl w:val="0"/>
        </w:rPr>
        <w:t>Je třeba splnit všechna kritéria.</w:t>
      </w:r>
    </w:p>
    <w:p>
      <w:pPr>
        <w:pStyle w:val="P23"/>
        <w:framePr w:w="10710" w:h="340" w:hRule="exact" w:wrap="none" w:vAnchor="page" w:hAnchor="margin" w:x="28" w:y="10744"/>
        <w:rPr>
          <w:rStyle w:val="C18"/>
          <w:rtl w:val="0"/>
        </w:rPr>
      </w:pPr>
      <w:r>
        <w:rPr>
          <w:rStyle w:val="C18"/>
          <w:rtl w:val="0"/>
        </w:rPr>
        <w:t>Vyhodnocení koncentrací znečišťujících látek v horninovém prostředí</w:t>
      </w:r>
    </w:p>
    <w:p>
      <w:pPr>
        <w:pStyle w:val="P24"/>
        <w:framePr w:w="6713" w:h="376" w:hRule="exact" w:wrap="none" w:vAnchor="page" w:hAnchor="margin" w:x="45" w:y="11183"/>
        <w:rPr>
          <w:rStyle w:val="C3"/>
          <w:rtl w:val="0"/>
        </w:rPr>
      </w:pPr>
    </w:p>
    <w:p>
      <w:pPr>
        <w:pStyle w:val="P25"/>
        <w:framePr w:w="6661" w:h="249" w:hRule="exact" w:wrap="none" w:vAnchor="page" w:hAnchor="margin" w:x="71" w:y="11254"/>
        <w:rPr>
          <w:rStyle w:val="C19"/>
          <w:rtl w:val="0"/>
        </w:rPr>
      </w:pPr>
      <w:r>
        <w:rPr>
          <w:rStyle w:val="C19"/>
          <w:rtl w:val="0"/>
        </w:rPr>
        <w:t>Kritéria hodnocení</w:t>
      </w:r>
    </w:p>
    <w:p>
      <w:pPr>
        <w:pStyle w:val="P26"/>
        <w:framePr w:w="3918" w:h="376" w:hRule="exact" w:wrap="none" w:vAnchor="page" w:hAnchor="margin" w:x="6803" w:y="11183"/>
        <w:rPr>
          <w:rStyle w:val="C3"/>
          <w:rtl w:val="0"/>
        </w:rPr>
      </w:pPr>
    </w:p>
    <w:p>
      <w:pPr>
        <w:pStyle w:val="P27"/>
        <w:framePr w:w="3836" w:h="249" w:hRule="exact" w:wrap="none" w:vAnchor="page" w:hAnchor="margin" w:x="6859" w:y="11254"/>
        <w:rPr>
          <w:rStyle w:val="C20"/>
          <w:rtl w:val="0"/>
        </w:rPr>
      </w:pPr>
      <w:r>
        <w:rPr>
          <w:rStyle w:val="C20"/>
          <w:rtl w:val="0"/>
        </w:rPr>
        <w:t>Způsoby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a) Vyhodnotit úroveň znečištění v souladu s legislativními požadavky na základě zadaných koncentrací znečišťujících látek v horninovém prostředí</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b) Popsat legislativní postup při překročení hodnot indikátorů nebo právních požadavků znečištění horninového prostředí</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Ústní ověření</w:t>
      </w:r>
    </w:p>
    <w:p>
      <w:pPr>
        <w:pStyle w:val="P32"/>
        <w:framePr w:w="10710" w:h="248" w:hRule="exact" w:wrap="none" w:vAnchor="page" w:hAnchor="margin" w:x="28" w:y="12887"/>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Chemický technik / chemická technička – environmentální geochemik/geochemička, 28.10.2026 22:18:36</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vlivu znečišťujících látek v horninovém prostředí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geologické faktory, které určují rychlost a směr šíření znečištění v horninovém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Vytipovat ze zadané dokumentace prioritní kontaminanty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Vyhledat k zadaným prioritním kontaminantům základní toxikologické vlastnosti vč. uvedení použitého zdroje informací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Vyhledat k zadaným prioritním kontaminantům jejich vliv na ekosystémy vč. uvedení použitého zdroje informací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Navržení nápravných opatření k odstranění závadného stavu horninového prostředí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základní sanační techniky a technologie nesaturované zóny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základní sanační techniky a technologie saturované zóny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Vyhodnotit výsledky postsanačního monitoringu ve vztahu k cílovým parametrům nápravných opatření na základě zadané dokumentace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Uvést obecné požadavky na BOZP, bezpečné postupy a použití osobních ochranných pracovních prostředků (OOPP)</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Uvést a popsat rizika, která se vyskytují při odběru vzorků</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Navrhnout opatření k eliminaci rizik na základě jejich identifikace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způsob bezpečné práce při odběru vzorků z jednotlivých matric</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Popsat používání OOPP při odběru vzorků</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Chemický technik / chemická technička – environmentální geochemik/geochemička, 28.10.2026 22:18:36</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oblast geochemických prací a interpretaci údajů v nich uvedených, sledování a posuzování hodnot a parametrů znečištěného území. Zkouška bude probíhat v učebně a na lokalitě s přístupem k vzorkování podzemní vody a horninového prostředí. Uchazeč během zkoušky musí mít přístup k veřejně dostupným právním předpisům a normám.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„Ústní ověření“ uchazeč může využít dobu přípravy na zkoušku k písemné přípravě pro ústní vyjádření.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průzkumu znečištění horninového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autorizovaná osoba zadá údaje, u kritéria hodnocení c) autorizovaná osoba zadá vzorek a plán vzorkování a u kritéria hodnocení d) autorizovaná osoba zadá fyzikální veličiny a plán vzorkování, na jejichž základě uchazeč splní daná kritéria hodnocení.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Vyhodnocení koncentrací znečišťujících látek v horninovém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zadá koncentrace, na základě kterých uchazeč splní dané kritérium. 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Posouzení vlivu znečišťujících látek v horninovém prostředí na životní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autorizovaní osoba zadá dokumentaci a u kritérií hodnocení c) a d) autorizovaná osoba zadá prioritní kontaminanty, na jejichž základě uchazeč splní daná kritéria hodnocení.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Navržení nápravných opatření k odstranění závadného stavu horninového prostředí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autorizovaná osoba zadá dokumentaci, na základě které uchazeč splní dané kritérium.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uchazeče je rovněž posuzováno dodržování ekologických principů, bezpečné provádění všech pracovních úkonů a k dodržování zásad bezpečnosti práce a časové zvládání všech úkonů.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Chemický technik / chemická technička – environmentální geochemik/geochemička, 28.10.2026 22:18:36</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chemie nebo geologie nebo ve funkci učitele praktického vyučování nebo odborného výcviku v oblasti chemie.</w:t>
      </w:r>
    </w:p>
    <w:p>
      <w:pPr>
        <w:keepNext w:val="0"/>
        <w:keepLines w:val="1"/>
        <w:framePr w:w="10766" w:h="40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geologie a alespoň 5 let odborné praxe v oblasti chemie nebo geologie nebo ve funkci učitele odborných předmětů nebo učitele praktického vyučování nebo odborné praxe v oblasti chemie.</w:t>
      </w:r>
    </w:p>
    <w:p>
      <w:pPr>
        <w:keepNext w:val="0"/>
        <w:keepLines w:val="1"/>
        <w:framePr w:w="10766" w:h="40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28-084-M Chemický technik / chemická technička – environmentální geochemik/geochemička a střední vzdělání s maturitní zkouškou a alespoň 5 let odborné praxe v oblasti chemie nebo geologie.</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Chemický technik / chemická technička – environmentální geochemik/geochemička, 28.10.2026 22:18:36</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přístupem na internet, s tiskárnou</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pro průzkum horninového prostředí</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normy v platném znění, v elektronické podobě nebo tištěné podobě v počtu 1 kus pro každého uchazeče o zkoušku (Metodický pokyn MŽP ČR pro průzkum kontaminovaného území; Metodický pokyn MŽP ČR Indikátory znečištění; Metodický pokyn MŽP ČR Analýza rizik kontaminovaného území; Vyhláška č. 369/2004 Sb., o projektování, provádění a vyhodnocování geologických prací, oznamování rizikových geofaktorů, ve znění platných předpisů; Metodika MŽP Zásady zpracování studie proveditelnosti opatření pro nápravu závadného stavu kontaminovaných lokalit; Metodický pokyn MŽP ČR Vzorkování v sanační geologii; Řada ČSN EN ISO 5667 Jakost vod - Odběr vzorků)</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ke zdroji podzemní vody (vrt, studna)</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Hladinoměr</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pro odběr vzorků zemin</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Čerpadlo do vrtu s příslušenstvím</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redox potenciálu</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Hladinový odběrák s lankem pro odběr podzemních vod</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pro měření pH a konduktivity (případně dva přístroje pH metr a konduktometr), teploměr</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přepravu matrice</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Modelová zpráva lokality se starou ekologickou zátěží</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5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odběru vzorků (odběrový formulář)</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přípravy na zkoušku</w:t>
      </w:r>
    </w:p>
    <w:p>
      <w:pPr>
        <w:keepNext w:val="0"/>
        <w:keepLines w:val="0"/>
        <w:framePr w:w="10766" w:h="806" w:hRule="exact" w:wrap="none" w:vAnchor="page" w:hAnchor="margin" w:x="0" w:y="10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9"/>
        <w:rPr>
          <w:rStyle w:val="C3"/>
          <w:rtl w:val="0"/>
        </w:rPr>
      </w:pPr>
    </w:p>
    <w:p>
      <w:pPr>
        <w:pStyle w:val="P35"/>
        <w:framePr w:w="10710" w:h="340" w:hRule="exact" w:wrap="none" w:vAnchor="page" w:hAnchor="margin" w:x="28" w:y="11639"/>
        <w:rPr>
          <w:rStyle w:val="C25"/>
          <w:rtl w:val="0"/>
        </w:rPr>
      </w:pPr>
      <w:r>
        <w:rPr>
          <w:rStyle w:val="C25"/>
          <w:rtl w:val="0"/>
        </w:rPr>
        <w:t>Doba pro vykonání zkoušky</w:t>
      </w:r>
    </w:p>
    <w:p>
      <w:pPr>
        <w:keepNext w:val="0"/>
        <w:keepLines w:val="0"/>
        <w:framePr w:w="10766" w:h="806" w:hRule="exact" w:wrap="none" w:vAnchor="page" w:hAnchor="margin" w:x="0" w:y="11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Chemický technik / chemická technička – environmentální geochemik/geochemička, 28.10.2026 22:18:36</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GeoEko s. r. o.,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409" w:hRule="exact" w:wrap="none" w:vAnchor="page" w:hAnchor="margin" w:x="28" w:y="15861"/>
        <w:rPr>
          <w:rStyle w:val="C16"/>
          <w:rtl w:val="0"/>
        </w:rPr>
      </w:pPr>
      <w:r>
        <w:rPr>
          <w:rStyle w:val="C16"/>
          <w:rtl w:val="0"/>
        </w:rPr>
        <w:t>Chemický technik / chemická technička – environmentální geochemik/geochemička, 28.10.2026 22:18:36</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E57E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90EA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