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DC327F" Type="http://schemas.openxmlformats.org/officeDocument/2006/relationships/officeDocument" Target="/word/document.xml" /><Relationship Id="coreR65DC327F" Type="http://schemas.openxmlformats.org/package/2006/relationships/metadata/core-properties" Target="/docProps/core.xml" /><Relationship Id="customR65DC32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vzorkování (kód: 28-083-H)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vzorkování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plánu vzorkování na základě programu vzorkování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terénních měření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výsledků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hygieny práce a ochrany životního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29.10.2026 10:01:58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odběry vzorků a interpretaci údajů v nich uvedených, sledování a posuzování hodnot a parametrů při obsluze zařízení pro odběr vzorků apod. Uchazeči bude za tímto účelem předán program vzorkování s uvedením cílů vzorkování jako vstupní informace pro zkoušku. Zkouška bude probíhat v lokalitě, která odpovídá zadání vzorkování. Uchazeč bude mít k dispozici české normy a právní předpisy vztahující se k zadání vzorkování.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plánu vzorkování na základě programu vzorkování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předloží program vzorkování,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 autorizovaná osoba zadá plán vzorkování, na základě kterého uchazeč splní dané kritérium a u kritéria hodnocení e) autorizovaná osoba zadá vzorek,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terénních měření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 autorizovaná osoba připraví zadání,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posuzováno rovněž dodržování ekologických principů, bezpečné provádění a časové zvládání všech úkonů. Bude přihlíženo i k bezpečnému provádění všech pracovních úkonů a k dodržování zásad bezpečnosti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29.10.2026 10:01:58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GeoEko, s. r. o.,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29.10.2026 10:01:58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