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F3D75B" Type="http://schemas.openxmlformats.org/officeDocument/2006/relationships/officeDocument" Target="/word/document.xml" /><Relationship Id="coreR64F3D75B" Type="http://schemas.openxmlformats.org/package/2006/relationships/metadata/core-properties" Target="/docProps/core.xml" /><Relationship Id="customR64F3D7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cílů vzorkování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Chemik pro vzorkování, 30.7.2026 20:47:37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jakosti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 xml:space="preserve">f) Stanovit konkrétní požadavky na dodržování BOZP na  základě zpracovaného plánu vzorkování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metodiky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32"/>
        <w:framePr w:w="10710" w:h="248" w:hRule="exact" w:wrap="none" w:vAnchor="page" w:hAnchor="margin" w:x="28" w:y="11280"/>
        <w:rPr>
          <w:rStyle w:val="C23"/>
          <w:rtl w:val="0"/>
        </w:rPr>
      </w:pPr>
      <w:r>
        <w:rPr>
          <w:rStyle w:val="C23"/>
          <w:rtl w:val="0"/>
        </w:rPr>
        <w:t>Je třeba splnit všechna kritéria.</w:t>
      </w:r>
    </w:p>
    <w:p>
      <w:pPr>
        <w:pStyle w:val="P23"/>
        <w:framePr w:w="10710" w:h="340" w:hRule="exact" w:wrap="none" w:vAnchor="page" w:hAnchor="margin" w:x="28" w:y="11716"/>
        <w:rPr>
          <w:rStyle w:val="C18"/>
          <w:rtl w:val="0"/>
        </w:rPr>
      </w:pPr>
      <w:r>
        <w:rPr>
          <w:rStyle w:val="C18"/>
          <w:rtl w:val="0"/>
        </w:rPr>
        <w:t>Provádění terénních měření</w:t>
      </w:r>
    </w:p>
    <w:p>
      <w:pPr>
        <w:pStyle w:val="P24"/>
        <w:framePr w:w="6713" w:h="376" w:hRule="exact" w:wrap="none" w:vAnchor="page" w:hAnchor="margin" w:x="45" w:y="12155"/>
        <w:rPr>
          <w:rStyle w:val="C3"/>
          <w:rtl w:val="0"/>
        </w:rPr>
      </w:pPr>
    </w:p>
    <w:p>
      <w:pPr>
        <w:pStyle w:val="P25"/>
        <w:framePr w:w="6661" w:h="249" w:hRule="exact" w:wrap="none" w:vAnchor="page" w:hAnchor="margin" w:x="71" w:y="12226"/>
        <w:rPr>
          <w:rStyle w:val="C19"/>
          <w:rtl w:val="0"/>
        </w:rPr>
      </w:pPr>
      <w:r>
        <w:rPr>
          <w:rStyle w:val="C19"/>
          <w:rtl w:val="0"/>
        </w:rPr>
        <w:t>Kritéria hodnocení</w:t>
      </w:r>
    </w:p>
    <w:p>
      <w:pPr>
        <w:pStyle w:val="P26"/>
        <w:framePr w:w="3918" w:h="376" w:hRule="exact" w:wrap="none" w:vAnchor="page" w:hAnchor="margin" w:x="6803" w:y="12155"/>
        <w:rPr>
          <w:rStyle w:val="C3"/>
          <w:rtl w:val="0"/>
        </w:rPr>
      </w:pPr>
    </w:p>
    <w:p>
      <w:pPr>
        <w:pStyle w:val="P27"/>
        <w:framePr w:w="3836" w:h="249" w:hRule="exact" w:wrap="none" w:vAnchor="page" w:hAnchor="margin" w:x="6859" w:y="12226"/>
        <w:rPr>
          <w:rStyle w:val="C20"/>
          <w:rtl w:val="0"/>
        </w:rPr>
      </w:pPr>
      <w:r>
        <w:rPr>
          <w:rStyle w:val="C20"/>
          <w:rtl w:val="0"/>
        </w:rPr>
        <w:t>Způsoby ověření</w:t>
      </w:r>
    </w:p>
    <w:p>
      <w:pPr>
        <w:pStyle w:val="P12"/>
        <w:framePr w:w="6710" w:h="831" w:hRule="exact" w:wrap="none" w:vAnchor="page" w:hAnchor="margin" w:x="45" w:y="12531"/>
        <w:rPr>
          <w:rStyle w:val="C3"/>
          <w:rtl w:val="0"/>
        </w:rPr>
      </w:pPr>
    </w:p>
    <w:p>
      <w:pPr>
        <w:pStyle w:val="P13"/>
        <w:framePr w:w="6658" w:h="704" w:hRule="exact" w:wrap="none" w:vAnchor="page" w:hAnchor="margin" w:x="71" w:y="12587"/>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2531"/>
        <w:rPr>
          <w:rStyle w:val="C3"/>
          <w:rtl w:val="0"/>
        </w:rPr>
      </w:pPr>
    </w:p>
    <w:p>
      <w:pPr>
        <w:pStyle w:val="P29"/>
        <w:framePr w:w="3839" w:h="704" w:hRule="exact" w:wrap="none" w:vAnchor="page" w:hAnchor="margin" w:x="6856" w:y="12587"/>
        <w:rPr>
          <w:rStyle w:val="C21"/>
          <w:rtl w:val="0"/>
        </w:rPr>
      </w:pPr>
      <w:r>
        <w:rPr>
          <w:rStyle w:val="C21"/>
          <w:rtl w:val="0"/>
        </w:rPr>
        <w:t>Písemné a ústní ověření</w:t>
      </w:r>
    </w:p>
    <w:p>
      <w:pPr>
        <w:pStyle w:val="P16"/>
        <w:framePr w:w="6710" w:h="607" w:hRule="exact" w:wrap="none" w:vAnchor="page" w:hAnchor="margin" w:x="45" w:y="13362"/>
        <w:rPr>
          <w:rStyle w:val="C3"/>
          <w:rtl w:val="0"/>
        </w:rPr>
      </w:pPr>
    </w:p>
    <w:p>
      <w:pPr>
        <w:pStyle w:val="P17"/>
        <w:framePr w:w="6658" w:h="480" w:hRule="exact" w:wrap="none" w:vAnchor="page" w:hAnchor="margin" w:x="71" w:y="13418"/>
        <w:rPr>
          <w:rStyle w:val="C13"/>
          <w:rtl w:val="0"/>
        </w:rPr>
      </w:pPr>
      <w:r>
        <w:rPr>
          <w:rStyle w:val="C13"/>
          <w:rtl w:val="0"/>
        </w:rPr>
        <w:t>b) Předvést používání jednotlivých přístrojů pro terénní měření fyzikálních veličin a jejich kalibrace</w:t>
      </w:r>
    </w:p>
    <w:p>
      <w:pPr>
        <w:pStyle w:val="P30"/>
        <w:framePr w:w="3921" w:h="607" w:hRule="exact" w:wrap="none" w:vAnchor="page" w:hAnchor="margin" w:x="6800" w:y="13362"/>
        <w:rPr>
          <w:rStyle w:val="C3"/>
          <w:rtl w:val="0"/>
        </w:rPr>
      </w:pPr>
    </w:p>
    <w:p>
      <w:pPr>
        <w:pStyle w:val="P31"/>
        <w:framePr w:w="3839" w:h="480" w:hRule="exact" w:wrap="none" w:vAnchor="page" w:hAnchor="margin" w:x="6856" w:y="13418"/>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c) Připravit přístroje pro terénní měření fyzikálních veličin</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d) Provést vlastní měření fyzikálních veličin</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30.7.2026 20:47:37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cílů vzorkování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cíle vzorkování na základě získaných výsledků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konkrétní požadavky na BOZP, konkretizovat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vysvětlit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Předvést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f) Popsat postupy na ochranu životního prostředí při odběru vzorků</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Písemné a ústní ověření</w:t>
      </w:r>
    </w:p>
    <w:p>
      <w:pPr>
        <w:pStyle w:val="P32"/>
        <w:framePr w:w="10710" w:h="248" w:hRule="exact" w:wrap="none" w:vAnchor="page" w:hAnchor="margin" w:x="28" w:y="8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30.7.2026 20:47:37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na lokalitě, která odpovídá zadání vzorkování. Uchazeč bude mít k dispozici české normy a právní předpisy vztahující se k zadání vzorkování.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30.7.2026 20:47:37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mít nejméně střední vzdělání s maturitní zkouškou a současně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praxe v oblasti chemických analýz,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praxe ve funkci učitele odborných předmětů nebo učitele praktického vyučování nebo učitele odborného výcviku v oblasti chemie,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praxe v řídicí funkci, z toho minimálně jeden rok v období posledních dvou let před podáním žádosti o udělení autorizace.</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w:t>
      </w:r>
      <w:r>
        <w:rPr>
          <w:rFonts w:ascii="Arial" w:cs="Arial" w:hAnsi="Arial" w:eastAsia="Arial"/>
          <w:b w:val="0"/>
          <w:i w:val="1"/>
          <w:caps w:val="0"/>
          <w:strike w:val="0"/>
          <w:noProof w:val="0"/>
          <w:vanish w:val="0"/>
          <w:color w:val="auto"/>
          <w:sz w:val="20"/>
          <w:u w:val="none"/>
          <w:shd w:val="clear" w:color="auto" w:fill="auto"/>
          <w:vertAlign w:val="baseline"/>
          <w:lang/>
        </w:rPr>
        <w:t xml:space="preserve"> C</w:t>
      </w:r>
      <w:r>
        <w:rPr>
          <w:rFonts w:ascii="Arial" w:cs="Arial" w:hAnsi="Arial" w:eastAsia="Arial"/>
          <w:b w:val="0"/>
          <w:i w:val="0"/>
          <w:caps w:val="0"/>
          <w:strike w:val="0"/>
          <w:noProof w:val="0"/>
          <w:vanish w:val="0"/>
          <w:color w:val="auto"/>
          <w:sz w:val="20"/>
          <w:u w:val="none"/>
          <w:shd w:val="clear" w:color="auto" w:fill="auto"/>
          <w:vertAlign w:val="baseline"/>
          <w:lang/>
        </w:rPr>
        <w:t>hemik pro vzorkování a střední vzdělání s maturitní zkouškou v oblasti chemie a alespoň 5 let odborné praxe v řídicích pozicích, z toho minimálně jeden rok v období posledních dvou let před podáním žádosti o udělení autorizace.</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30.7.2026 20:47:37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potřebné pro provádění odběru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 bodové kalibrace</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4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zařízení pro vzorkování, např. automatický vzorkovač vod se všemi základními funkcemi pro odběr vzorku v časovém, množstevním, průtokovém a jevovém režimu, ponorné elektrické odstředivé čerpadlo vč. příslušenství pro odběr podzemních vod, průtočná cela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uchovávání vzorků (např. vzorkovnice dle požadavků analytické laboratoře, zařízení pro přepravu vzorků při konstantní teplotě atd.)</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osobních ochranných pracovních prostředků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37"/>
        <w:rPr>
          <w:rStyle w:val="C3"/>
          <w:rtl w:val="0"/>
        </w:rPr>
      </w:pPr>
    </w:p>
    <w:p>
      <w:pPr>
        <w:pStyle w:val="P35"/>
        <w:framePr w:w="10710" w:h="340" w:hRule="exact" w:wrap="none" w:vAnchor="page" w:hAnchor="margin" w:x="28" w:y="13137"/>
        <w:rPr>
          <w:rStyle w:val="C25"/>
          <w:rtl w:val="0"/>
        </w:rPr>
      </w:pPr>
      <w:r>
        <w:rPr>
          <w:rStyle w:val="C25"/>
          <w:rtl w:val="0"/>
        </w:rPr>
        <w:t>Doba přípravy na zkoušku</w:t>
      </w:r>
    </w:p>
    <w:p>
      <w:pPr>
        <w:keepNext w:val="0"/>
        <w:keepLines w:val="0"/>
        <w:framePr w:w="10766" w:h="1036" w:hRule="exact" w:wrap="none" w:vAnchor="page" w:hAnchor="margin" w:x="0" w:y="13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4740"/>
        <w:rPr>
          <w:rStyle w:val="C3"/>
          <w:rtl w:val="0"/>
        </w:rPr>
      </w:pPr>
    </w:p>
    <w:p>
      <w:pPr>
        <w:pStyle w:val="P35"/>
        <w:framePr w:w="10710" w:h="340" w:hRule="exact" w:wrap="none" w:vAnchor="page" w:hAnchor="margin" w:x="28" w:y="14740"/>
        <w:rPr>
          <w:rStyle w:val="C25"/>
          <w:rtl w:val="0"/>
        </w:rPr>
      </w:pPr>
      <w:r>
        <w:rPr>
          <w:rStyle w:val="C25"/>
          <w:rtl w:val="0"/>
        </w:rPr>
        <w:t>Doba pro vykonání zkoušky</w:t>
      </w:r>
    </w:p>
    <w:p>
      <w:pPr>
        <w:keepNext w:val="0"/>
        <w:keepLines w:val="0"/>
        <w:framePr w:w="10766" w:h="806" w:hRule="exact" w:wrap="none" w:vAnchor="page" w:hAnchor="margin" w:x="0" w:y="15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30.7.2026 20:47:37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Cerea,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Chemik pro vzorkování, 30.7.2026 20:47:37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07AF9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144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4F83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6CA4A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